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C8C4" w14:textId="77777777" w:rsidR="007B030C" w:rsidRPr="00A937AB" w:rsidRDefault="007B030C" w:rsidP="00A937AB">
      <w:pPr>
        <w:spacing w:line="240" w:lineRule="auto"/>
        <w:ind w:hanging="567"/>
        <w:jc w:val="both"/>
        <w:rPr>
          <w:b/>
          <w:bCs/>
          <w:sz w:val="28"/>
          <w:szCs w:val="28"/>
        </w:rPr>
      </w:pPr>
    </w:p>
    <w:p w14:paraId="4642C5F2" w14:textId="77777777" w:rsidR="007B030C" w:rsidRPr="00A937AB" w:rsidRDefault="007B030C" w:rsidP="00A937AB">
      <w:pPr>
        <w:spacing w:line="240" w:lineRule="auto"/>
        <w:ind w:firstLine="0"/>
        <w:rPr>
          <w:b/>
          <w:bCs/>
          <w:sz w:val="28"/>
          <w:szCs w:val="28"/>
        </w:rPr>
      </w:pPr>
    </w:p>
    <w:p w14:paraId="62FCB65D" w14:textId="77777777" w:rsidR="007B030C" w:rsidRPr="00A937AB" w:rsidRDefault="007B030C" w:rsidP="00A937AB">
      <w:pPr>
        <w:spacing w:line="240" w:lineRule="auto"/>
        <w:ind w:firstLine="0"/>
        <w:rPr>
          <w:sz w:val="28"/>
          <w:szCs w:val="28"/>
        </w:rPr>
      </w:pPr>
    </w:p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8"/>
        <w:gridCol w:w="4640"/>
      </w:tblGrid>
      <w:tr w:rsidR="007B030C" w:rsidRPr="00A937AB" w14:paraId="05208A14" w14:textId="77777777" w:rsidTr="00AD4A5B">
        <w:trPr>
          <w:trHeight w:val="952"/>
        </w:trPr>
        <w:tc>
          <w:tcPr>
            <w:tcW w:w="5178" w:type="dxa"/>
            <w:shd w:val="clear" w:color="auto" w:fill="auto"/>
          </w:tcPr>
          <w:p w14:paraId="13ECE933" w14:textId="77777777" w:rsidR="007B030C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Наименование медицинской организации:</w:t>
            </w:r>
            <w:r w:rsidRPr="00A937AB">
              <w:rPr>
                <w:rFonts w:eastAsia="Times New Roman"/>
                <w:b/>
                <w:sz w:val="28"/>
                <w:szCs w:val="28"/>
              </w:rPr>
              <w:t xml:space="preserve"> Проект «Социальное медицинское страхование»</w:t>
            </w:r>
          </w:p>
          <w:p w14:paraId="02BB1416" w14:textId="7F6CB172" w:rsidR="007B030C" w:rsidRPr="00A937AB" w:rsidRDefault="00995CFE" w:rsidP="00995CFE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4640" w:type="dxa"/>
            <w:shd w:val="clear" w:color="auto" w:fill="auto"/>
          </w:tcPr>
          <w:p w14:paraId="5DFE3934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  <w:p w14:paraId="7CE555FB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</w:rPr>
            </w:pPr>
            <w:r w:rsidRPr="00A937AB">
              <w:rPr>
                <w:rFonts w:eastAsia="Times New Roman"/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7B030C" w:rsidRPr="00A937AB" w14:paraId="12ED550F" w14:textId="77777777" w:rsidTr="00AD4A5B">
        <w:trPr>
          <w:trHeight w:val="517"/>
        </w:trPr>
        <w:tc>
          <w:tcPr>
            <w:tcW w:w="5178" w:type="dxa"/>
            <w:shd w:val="clear" w:color="auto" w:fill="auto"/>
          </w:tcPr>
          <w:p w14:paraId="4C5DD989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 xml:space="preserve">Название СОП: </w:t>
            </w:r>
            <w:r w:rsidRPr="00A937AB">
              <w:rPr>
                <w:rFonts w:eastAsia="Times New Roman"/>
                <w:b/>
                <w:sz w:val="28"/>
                <w:szCs w:val="28"/>
                <w:lang w:eastAsia="ru-RU"/>
              </w:rPr>
              <w:t>Управление хронической болью</w:t>
            </w:r>
          </w:p>
        </w:tc>
        <w:tc>
          <w:tcPr>
            <w:tcW w:w="4640" w:type="dxa"/>
            <w:shd w:val="clear" w:color="auto" w:fill="auto"/>
          </w:tcPr>
          <w:p w14:paraId="476F466B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 xml:space="preserve">Версия СОП: </w:t>
            </w:r>
            <w:r w:rsidRPr="00A937AB">
              <w:rPr>
                <w:rFonts w:eastAsia="Times New Roman"/>
                <w:b/>
                <w:sz w:val="28"/>
                <w:szCs w:val="28"/>
              </w:rPr>
              <w:t>1</w:t>
            </w:r>
          </w:p>
        </w:tc>
      </w:tr>
    </w:tbl>
    <w:p w14:paraId="35E4E04A" w14:textId="77777777" w:rsidR="007B030C" w:rsidRPr="00A937AB" w:rsidRDefault="007B030C" w:rsidP="00A937AB">
      <w:pPr>
        <w:spacing w:line="240" w:lineRule="auto"/>
        <w:ind w:firstLine="0"/>
        <w:rPr>
          <w:b/>
          <w:sz w:val="28"/>
          <w:szCs w:val="28"/>
        </w:rPr>
      </w:pPr>
    </w:p>
    <w:tbl>
      <w:tblPr>
        <w:tblW w:w="939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2798"/>
      </w:tblGrid>
      <w:tr w:rsidR="007B030C" w:rsidRPr="00A937AB" w14:paraId="23347E13" w14:textId="77777777" w:rsidTr="004F4CE8">
        <w:trPr>
          <w:trHeight w:val="753"/>
        </w:trPr>
        <w:tc>
          <w:tcPr>
            <w:tcW w:w="3222" w:type="dxa"/>
            <w:shd w:val="clear" w:color="auto" w:fill="auto"/>
          </w:tcPr>
          <w:p w14:paraId="287D476F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692A2AEA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Утверждено</w:t>
            </w:r>
          </w:p>
        </w:tc>
        <w:tc>
          <w:tcPr>
            <w:tcW w:w="2798" w:type="dxa"/>
            <w:shd w:val="clear" w:color="auto" w:fill="auto"/>
          </w:tcPr>
          <w:p w14:paraId="11BD38B0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  <w:tr w:rsidR="007B030C" w:rsidRPr="00A937AB" w14:paraId="7A09211D" w14:textId="77777777" w:rsidTr="004F4CE8">
        <w:trPr>
          <w:trHeight w:val="474"/>
        </w:trPr>
        <w:tc>
          <w:tcPr>
            <w:tcW w:w="3222" w:type="dxa"/>
            <w:vMerge w:val="restart"/>
            <w:shd w:val="clear" w:color="auto" w:fill="auto"/>
          </w:tcPr>
          <w:p w14:paraId="2FD552FB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</w:rPr>
            </w:pPr>
            <w:r w:rsidRPr="00A937AB">
              <w:rPr>
                <w:b/>
                <w:sz w:val="28"/>
                <w:szCs w:val="28"/>
              </w:rPr>
              <w:t xml:space="preserve">1. </w:t>
            </w:r>
            <w:proofErr w:type="spellStart"/>
            <w:r w:rsidRPr="00A937AB">
              <w:rPr>
                <w:b/>
                <w:sz w:val="28"/>
                <w:szCs w:val="28"/>
              </w:rPr>
              <w:t>Каирова</w:t>
            </w:r>
            <w:proofErr w:type="spellEnd"/>
            <w:r w:rsidRPr="00A937A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37AB">
              <w:rPr>
                <w:b/>
                <w:sz w:val="28"/>
                <w:szCs w:val="28"/>
              </w:rPr>
              <w:t>Гулим</w:t>
            </w:r>
            <w:proofErr w:type="spellEnd"/>
            <w:r w:rsidRPr="00A937A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37AB">
              <w:rPr>
                <w:b/>
                <w:sz w:val="28"/>
                <w:szCs w:val="28"/>
              </w:rPr>
              <w:t>Каиржановна</w:t>
            </w:r>
            <w:proofErr w:type="spellEnd"/>
            <w:r w:rsidRPr="00A937AB">
              <w:rPr>
                <w:b/>
                <w:sz w:val="28"/>
                <w:szCs w:val="28"/>
              </w:rPr>
              <w:t xml:space="preserve">, </w:t>
            </w:r>
            <w:r w:rsidRPr="00A937AB">
              <w:rPr>
                <w:bCs/>
                <w:sz w:val="28"/>
                <w:szCs w:val="28"/>
              </w:rPr>
              <w:t xml:space="preserve">медицинская </w:t>
            </w:r>
            <w:proofErr w:type="spellStart"/>
            <w:r w:rsidRPr="00A937AB">
              <w:rPr>
                <w:bCs/>
                <w:sz w:val="28"/>
                <w:szCs w:val="28"/>
              </w:rPr>
              <w:t>сетсра</w:t>
            </w:r>
            <w:proofErr w:type="spellEnd"/>
            <w:r w:rsidRPr="00A937AB">
              <w:rPr>
                <w:bCs/>
                <w:sz w:val="28"/>
                <w:szCs w:val="28"/>
              </w:rPr>
              <w:t xml:space="preserve"> отд. </w:t>
            </w:r>
            <w:proofErr w:type="spellStart"/>
            <w:r w:rsidRPr="00A937AB">
              <w:rPr>
                <w:bCs/>
                <w:sz w:val="28"/>
                <w:szCs w:val="28"/>
              </w:rPr>
              <w:t>нейрореабилитации</w:t>
            </w:r>
            <w:proofErr w:type="spellEnd"/>
            <w:r w:rsidRPr="00A937AB">
              <w:rPr>
                <w:bCs/>
                <w:sz w:val="28"/>
                <w:szCs w:val="28"/>
              </w:rPr>
              <w:t xml:space="preserve"> АО «Национальный Центр Нейрохирургии» г. </w:t>
            </w:r>
            <w:proofErr w:type="spellStart"/>
            <w:r w:rsidRPr="00A937AB">
              <w:rPr>
                <w:bCs/>
                <w:sz w:val="28"/>
                <w:szCs w:val="28"/>
              </w:rPr>
              <w:t>Нур</w:t>
            </w:r>
            <w:proofErr w:type="spellEnd"/>
            <w:r w:rsidRPr="00A937AB">
              <w:rPr>
                <w:bCs/>
                <w:sz w:val="28"/>
                <w:szCs w:val="28"/>
              </w:rPr>
              <w:t>-Султан</w:t>
            </w:r>
          </w:p>
        </w:tc>
        <w:tc>
          <w:tcPr>
            <w:tcW w:w="3373" w:type="dxa"/>
            <w:shd w:val="clear" w:color="auto" w:fill="auto"/>
          </w:tcPr>
          <w:p w14:paraId="25DD23E1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Дата утверждения</w:t>
            </w:r>
          </w:p>
        </w:tc>
        <w:tc>
          <w:tcPr>
            <w:tcW w:w="2798" w:type="dxa"/>
            <w:shd w:val="clear" w:color="auto" w:fill="auto"/>
          </w:tcPr>
          <w:p w14:paraId="2FB62729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  <w:tr w:rsidR="007B030C" w:rsidRPr="00A937AB" w14:paraId="1B1FAFA4" w14:textId="77777777" w:rsidTr="004F4CE8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4B4851D7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30788C22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Согласовано</w:t>
            </w:r>
          </w:p>
        </w:tc>
        <w:tc>
          <w:tcPr>
            <w:tcW w:w="2798" w:type="dxa"/>
            <w:shd w:val="clear" w:color="auto" w:fill="auto"/>
          </w:tcPr>
          <w:p w14:paraId="1BA4C4D4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937AB">
              <w:rPr>
                <w:rFonts w:eastAsia="Times New Roman"/>
                <w:b/>
                <w:sz w:val="28"/>
                <w:szCs w:val="28"/>
              </w:rPr>
              <w:t>Куланчиева</w:t>
            </w:r>
            <w:proofErr w:type="spellEnd"/>
            <w:r w:rsidRPr="00A937AB">
              <w:rPr>
                <w:rFonts w:eastAsia="Times New Roman"/>
                <w:b/>
                <w:sz w:val="28"/>
                <w:szCs w:val="28"/>
              </w:rPr>
              <w:t xml:space="preserve"> Ж.А., </w:t>
            </w:r>
            <w:r w:rsidRPr="00A937AB">
              <w:rPr>
                <w:rFonts w:eastAsia="Times New Roman"/>
                <w:sz w:val="28"/>
                <w:szCs w:val="28"/>
              </w:rPr>
              <w:t>Проектный менеджер, к.м.н.</w:t>
            </w:r>
          </w:p>
        </w:tc>
      </w:tr>
      <w:tr w:rsidR="007B030C" w:rsidRPr="00A937AB" w14:paraId="38BA2910" w14:textId="77777777" w:rsidTr="004F4CE8">
        <w:trPr>
          <w:trHeight w:val="607"/>
        </w:trPr>
        <w:tc>
          <w:tcPr>
            <w:tcW w:w="3222" w:type="dxa"/>
            <w:vMerge w:val="restart"/>
            <w:shd w:val="clear" w:color="auto" w:fill="auto"/>
          </w:tcPr>
          <w:p w14:paraId="68A18D05" w14:textId="77777777" w:rsidR="00126772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</w:rPr>
            </w:pPr>
            <w:r w:rsidRPr="00A937AB">
              <w:rPr>
                <w:rFonts w:eastAsia="Times New Roman"/>
                <w:b/>
                <w:sz w:val="28"/>
                <w:szCs w:val="28"/>
              </w:rPr>
              <w:t xml:space="preserve">2. </w:t>
            </w:r>
            <w:r w:rsidR="00126772" w:rsidRPr="00A937AB">
              <w:rPr>
                <w:rFonts w:eastAsia="Times New Roman"/>
                <w:b/>
                <w:sz w:val="28"/>
                <w:szCs w:val="28"/>
              </w:rPr>
              <w:t xml:space="preserve">Махмутова Асель Махмуткызы, </w:t>
            </w:r>
          </w:p>
          <w:p w14:paraId="64D69CE1" w14:textId="18ABDAE6" w:rsidR="00126772" w:rsidRPr="00A937AB" w:rsidRDefault="00126772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 xml:space="preserve">врач невропатолог высшей категории, </w:t>
            </w:r>
            <w:proofErr w:type="spellStart"/>
            <w:r w:rsidRPr="00A937AB">
              <w:rPr>
                <w:rFonts w:eastAsia="Times New Roman"/>
                <w:sz w:val="28"/>
                <w:szCs w:val="28"/>
              </w:rPr>
              <w:t>PhD</w:t>
            </w:r>
            <w:proofErr w:type="spellEnd"/>
            <w:r w:rsidRPr="00A937AB">
              <w:rPr>
                <w:rFonts w:eastAsia="Times New Roman"/>
                <w:sz w:val="28"/>
                <w:szCs w:val="28"/>
              </w:rPr>
              <w:t>,</w:t>
            </w:r>
          </w:p>
          <w:p w14:paraId="3861D573" w14:textId="184D4D77" w:rsidR="007B030C" w:rsidRPr="00A937AB" w:rsidRDefault="00126772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ассистент кафедры внутренних болезней ПФ НАО «МУС»</w:t>
            </w:r>
          </w:p>
          <w:p w14:paraId="29A1EA04" w14:textId="77777777" w:rsidR="00126772" w:rsidRPr="00A937AB" w:rsidRDefault="00126772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439B6136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Дата согласования</w:t>
            </w:r>
          </w:p>
        </w:tc>
        <w:tc>
          <w:tcPr>
            <w:tcW w:w="2798" w:type="dxa"/>
            <w:shd w:val="clear" w:color="auto" w:fill="auto"/>
          </w:tcPr>
          <w:p w14:paraId="3AED3294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</w:rPr>
            </w:pPr>
            <w:r w:rsidRPr="00A937AB">
              <w:rPr>
                <w:rFonts w:eastAsia="Times New Roman"/>
                <w:b/>
                <w:sz w:val="28"/>
                <w:szCs w:val="28"/>
              </w:rPr>
              <w:t>20.05.2020г.</w:t>
            </w:r>
          </w:p>
        </w:tc>
      </w:tr>
      <w:tr w:rsidR="007B030C" w:rsidRPr="00A937AB" w14:paraId="6F8C432C" w14:textId="77777777" w:rsidTr="004F4CE8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58C627B9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44EEC70A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Ответственный за исполнение</w:t>
            </w:r>
          </w:p>
        </w:tc>
        <w:tc>
          <w:tcPr>
            <w:tcW w:w="2798" w:type="dxa"/>
            <w:shd w:val="clear" w:color="auto" w:fill="auto"/>
          </w:tcPr>
          <w:p w14:paraId="17569484" w14:textId="117942CB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7B030C" w:rsidRPr="00A937AB" w14:paraId="5F8649E5" w14:textId="77777777" w:rsidTr="004F4CE8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72F9EA2A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993EC5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Введен в действие</w:t>
            </w:r>
          </w:p>
        </w:tc>
        <w:tc>
          <w:tcPr>
            <w:tcW w:w="2798" w:type="dxa"/>
            <w:shd w:val="clear" w:color="auto" w:fill="auto"/>
          </w:tcPr>
          <w:p w14:paraId="2A0A12F7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  <w:tr w:rsidR="007B030C" w:rsidRPr="00A937AB" w14:paraId="5B2D74C5" w14:textId="77777777" w:rsidTr="004F4CE8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DCDD0ED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BD4DBCE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  <w:r w:rsidRPr="00A937AB">
              <w:rPr>
                <w:rFonts w:eastAsia="Times New Roman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2798" w:type="dxa"/>
            <w:shd w:val="clear" w:color="auto" w:fill="auto"/>
          </w:tcPr>
          <w:p w14:paraId="50014128" w14:textId="77777777" w:rsidR="007B030C" w:rsidRPr="00A937AB" w:rsidRDefault="007B030C" w:rsidP="00A937AB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79E59037" w14:textId="77777777" w:rsidR="007B030C" w:rsidRPr="00A937AB" w:rsidRDefault="007B030C" w:rsidP="00A937AB">
      <w:pPr>
        <w:spacing w:line="240" w:lineRule="auto"/>
        <w:ind w:firstLine="0"/>
        <w:rPr>
          <w:rFonts w:eastAsia="Times New Roman"/>
          <w:sz w:val="28"/>
          <w:szCs w:val="28"/>
          <w:lang w:eastAsia="ru-RU"/>
        </w:rPr>
      </w:pPr>
    </w:p>
    <w:p w14:paraId="5702FC82" w14:textId="1BC9505F" w:rsidR="007B030C" w:rsidRDefault="007B030C" w:rsidP="00A937AB">
      <w:pPr>
        <w:spacing w:line="240" w:lineRule="auto"/>
        <w:ind w:hanging="567"/>
        <w:jc w:val="both"/>
        <w:rPr>
          <w:b/>
          <w:i/>
          <w:sz w:val="28"/>
          <w:szCs w:val="28"/>
          <w:lang w:eastAsia="ru-RU"/>
        </w:rPr>
      </w:pPr>
    </w:p>
    <w:p w14:paraId="151D0682" w14:textId="77777777" w:rsidR="004F4CE8" w:rsidRPr="00A937AB" w:rsidRDefault="004F4CE8" w:rsidP="00A937AB">
      <w:pPr>
        <w:spacing w:line="240" w:lineRule="auto"/>
        <w:ind w:hanging="567"/>
        <w:jc w:val="both"/>
        <w:rPr>
          <w:b/>
          <w:i/>
          <w:sz w:val="28"/>
          <w:szCs w:val="28"/>
          <w:lang w:eastAsia="ru-RU"/>
        </w:rPr>
      </w:pPr>
    </w:p>
    <w:p w14:paraId="0EF2AB66" w14:textId="4B1427C7" w:rsidR="007B030C" w:rsidRPr="00A937AB" w:rsidRDefault="007B030C" w:rsidP="00A937AB">
      <w:pPr>
        <w:pStyle w:val="a6"/>
        <w:numPr>
          <w:ilvl w:val="0"/>
          <w:numId w:val="3"/>
        </w:numPr>
        <w:spacing w:line="240" w:lineRule="auto"/>
        <w:ind w:left="0" w:hanging="567"/>
        <w:jc w:val="both"/>
        <w:textAlignment w:val="baseline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b/>
          <w:bCs/>
          <w:sz w:val="28"/>
          <w:szCs w:val="28"/>
        </w:rPr>
        <w:t xml:space="preserve">Цель: </w:t>
      </w:r>
      <w:r w:rsidRPr="00A937AB">
        <w:rPr>
          <w:sz w:val="28"/>
          <w:szCs w:val="28"/>
        </w:rPr>
        <w:t>У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меньшение боли и улучшение качества жизни пациентов с хронической болью. </w:t>
      </w:r>
    </w:p>
    <w:p w14:paraId="672B4E53" w14:textId="77777777" w:rsidR="000E2810" w:rsidRPr="00A937AB" w:rsidRDefault="000E2810" w:rsidP="00A937AB">
      <w:pPr>
        <w:spacing w:line="240" w:lineRule="auto"/>
        <w:ind w:hanging="567"/>
        <w:jc w:val="both"/>
        <w:textAlignment w:val="baseline"/>
        <w:rPr>
          <w:sz w:val="28"/>
          <w:szCs w:val="28"/>
        </w:rPr>
      </w:pPr>
    </w:p>
    <w:p w14:paraId="16443907" w14:textId="48701F7C" w:rsidR="007B030C" w:rsidRPr="00995CFE" w:rsidRDefault="007B030C" w:rsidP="00995CFE">
      <w:pPr>
        <w:pStyle w:val="a6"/>
        <w:numPr>
          <w:ilvl w:val="0"/>
          <w:numId w:val="3"/>
        </w:numPr>
        <w:spacing w:line="240" w:lineRule="auto"/>
        <w:jc w:val="both"/>
        <w:textAlignment w:val="baseline"/>
        <w:rPr>
          <w:rFonts w:eastAsia="Times New Roman"/>
          <w:sz w:val="28"/>
          <w:szCs w:val="28"/>
          <w:bdr w:val="none" w:sz="0" w:space="0" w:color="auto" w:frame="1"/>
        </w:rPr>
      </w:pPr>
      <w:r w:rsidRPr="00995CFE">
        <w:rPr>
          <w:b/>
          <w:bCs/>
          <w:sz w:val="28"/>
          <w:szCs w:val="28"/>
        </w:rPr>
        <w:t>Область применения</w:t>
      </w:r>
      <w:r w:rsidRPr="00995CFE">
        <w:rPr>
          <w:sz w:val="28"/>
          <w:szCs w:val="28"/>
        </w:rPr>
        <w:t xml:space="preserve">: </w:t>
      </w:r>
      <w:r w:rsidRPr="00995CFE">
        <w:rPr>
          <w:rFonts w:eastAsia="Times New Roman"/>
          <w:sz w:val="28"/>
          <w:szCs w:val="28"/>
          <w:bdr w:val="none" w:sz="0" w:space="0" w:color="auto" w:frame="1"/>
        </w:rPr>
        <w:t>назначается и интерпретируется в амбулаторных условиях (например, первичная или специализированная амбулаторная помощь, общественная помощь и помощь на дому)</w:t>
      </w:r>
    </w:p>
    <w:p w14:paraId="07E07188" w14:textId="77777777" w:rsidR="00995CFE" w:rsidRPr="00995CFE" w:rsidRDefault="00995CFE" w:rsidP="00995CFE">
      <w:pPr>
        <w:pStyle w:val="a6"/>
        <w:spacing w:line="240" w:lineRule="auto"/>
        <w:ind w:left="-207" w:firstLine="0"/>
        <w:jc w:val="both"/>
        <w:textAlignment w:val="baseline"/>
        <w:rPr>
          <w:rFonts w:eastAsia="Times New Roman"/>
          <w:sz w:val="28"/>
          <w:szCs w:val="28"/>
        </w:rPr>
      </w:pPr>
    </w:p>
    <w:p w14:paraId="5CE3F373" w14:textId="3AB550AA" w:rsidR="007B030C" w:rsidRPr="00A937AB" w:rsidRDefault="007B030C" w:rsidP="00A937AB">
      <w:pPr>
        <w:spacing w:line="240" w:lineRule="auto"/>
        <w:ind w:hanging="567"/>
        <w:jc w:val="both"/>
        <w:rPr>
          <w:sz w:val="28"/>
          <w:szCs w:val="28"/>
        </w:rPr>
      </w:pPr>
      <w:r w:rsidRPr="00A937AB">
        <w:rPr>
          <w:b/>
          <w:bCs/>
          <w:sz w:val="28"/>
          <w:szCs w:val="28"/>
        </w:rPr>
        <w:t>3.</w:t>
      </w:r>
      <w:r w:rsidR="00A937AB" w:rsidRPr="00A937AB">
        <w:rPr>
          <w:b/>
          <w:bCs/>
          <w:sz w:val="28"/>
          <w:szCs w:val="28"/>
        </w:rPr>
        <w:t xml:space="preserve">     </w:t>
      </w:r>
      <w:r w:rsidRPr="00A937AB">
        <w:rPr>
          <w:b/>
          <w:bCs/>
          <w:sz w:val="28"/>
          <w:szCs w:val="28"/>
        </w:rPr>
        <w:t xml:space="preserve">Ответственность: </w:t>
      </w:r>
      <w:r w:rsidRPr="00A937AB">
        <w:rPr>
          <w:sz w:val="28"/>
          <w:szCs w:val="28"/>
        </w:rPr>
        <w:t>Медицинская сестра расширенной практики</w:t>
      </w:r>
    </w:p>
    <w:p w14:paraId="2FFF648F" w14:textId="77777777" w:rsidR="007B030C" w:rsidRPr="00A937AB" w:rsidRDefault="007B030C" w:rsidP="00A937AB">
      <w:pPr>
        <w:tabs>
          <w:tab w:val="left" w:pos="1440"/>
        </w:tabs>
        <w:autoSpaceDE w:val="0"/>
        <w:autoSpaceDN w:val="0"/>
        <w:adjustRightInd w:val="0"/>
        <w:spacing w:line="240" w:lineRule="auto"/>
        <w:ind w:hanging="567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A937AB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</w:p>
    <w:p w14:paraId="510D049E" w14:textId="77777777" w:rsidR="00126772" w:rsidRPr="00A937AB" w:rsidRDefault="00126772" w:rsidP="00A937AB">
      <w:pPr>
        <w:spacing w:line="240" w:lineRule="auto"/>
        <w:ind w:firstLine="0"/>
        <w:jc w:val="both"/>
        <w:rPr>
          <w:b/>
          <w:sz w:val="28"/>
          <w:szCs w:val="28"/>
        </w:rPr>
      </w:pPr>
      <w:r w:rsidRPr="00A937AB">
        <w:rPr>
          <w:b/>
          <w:sz w:val="28"/>
          <w:szCs w:val="28"/>
        </w:rPr>
        <w:lastRenderedPageBreak/>
        <w:t>Основная часть СОП</w:t>
      </w:r>
    </w:p>
    <w:p w14:paraId="5EE44E8E" w14:textId="77777777" w:rsidR="00126772" w:rsidRPr="00A937AB" w:rsidRDefault="007B030C" w:rsidP="00A937AB">
      <w:pPr>
        <w:tabs>
          <w:tab w:val="left" w:pos="1440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A937AB">
        <w:rPr>
          <w:rFonts w:eastAsia="Times New Roman"/>
          <w:b/>
          <w:bCs/>
          <w:sz w:val="28"/>
          <w:szCs w:val="28"/>
          <w:lang w:eastAsia="ru-RU"/>
        </w:rPr>
        <w:t>1.Определени</w:t>
      </w:r>
      <w:r w:rsidR="00126772" w:rsidRPr="00A937AB">
        <w:rPr>
          <w:rFonts w:eastAsia="Times New Roman"/>
          <w:b/>
          <w:bCs/>
          <w:sz w:val="28"/>
          <w:szCs w:val="28"/>
          <w:lang w:eastAsia="ru-RU"/>
        </w:rPr>
        <w:t>я</w:t>
      </w:r>
      <w:r w:rsidRPr="00A937AB">
        <w:rPr>
          <w:rFonts w:eastAsia="Times New Roman"/>
          <w:b/>
          <w:bCs/>
          <w:sz w:val="28"/>
          <w:szCs w:val="28"/>
          <w:lang w:eastAsia="ru-RU"/>
        </w:rPr>
        <w:t xml:space="preserve">: </w:t>
      </w:r>
    </w:p>
    <w:p w14:paraId="73C19D5C" w14:textId="620B9EFC" w:rsidR="007B030C" w:rsidRPr="00A937AB" w:rsidRDefault="00126772" w:rsidP="00A937AB">
      <w:pPr>
        <w:tabs>
          <w:tab w:val="left" w:pos="1440"/>
        </w:tabs>
        <w:autoSpaceDE w:val="0"/>
        <w:autoSpaceDN w:val="0"/>
        <w:adjustRightInd w:val="0"/>
        <w:spacing w:line="240" w:lineRule="auto"/>
        <w:ind w:firstLine="0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A937AB">
        <w:rPr>
          <w:rFonts w:eastAsia="Times New Roman"/>
          <w:b/>
          <w:bCs/>
          <w:i/>
          <w:sz w:val="28"/>
          <w:szCs w:val="28"/>
          <w:lang w:eastAsia="ru-RU"/>
        </w:rPr>
        <w:t xml:space="preserve">- </w:t>
      </w:r>
      <w:r w:rsidR="007B030C" w:rsidRPr="00A937AB">
        <w:rPr>
          <w:rFonts w:eastAsia="Times New Roman"/>
          <w:b/>
          <w:i/>
          <w:sz w:val="28"/>
          <w:szCs w:val="28"/>
        </w:rPr>
        <w:t>Боль</w:t>
      </w:r>
      <w:r w:rsidR="007B030C" w:rsidRPr="00A937AB">
        <w:rPr>
          <w:rFonts w:eastAsia="Times New Roman"/>
          <w:sz w:val="28"/>
          <w:szCs w:val="28"/>
        </w:rPr>
        <w:t xml:space="preserve"> представляет собой неприятное сенсорное и эмоциональное переживание, связанное с фактическим или потенциальным повреждением ткани, вызванным стимуляцией периферических болевых рецепторов (</w:t>
      </w:r>
      <w:proofErr w:type="spellStart"/>
      <w:r w:rsidR="007B030C" w:rsidRPr="00A937AB">
        <w:rPr>
          <w:rFonts w:eastAsia="Times New Roman"/>
          <w:sz w:val="28"/>
          <w:szCs w:val="28"/>
        </w:rPr>
        <w:t>ноцицепторов</w:t>
      </w:r>
      <w:proofErr w:type="spellEnd"/>
      <w:r w:rsidR="007B030C" w:rsidRPr="00A937AB">
        <w:rPr>
          <w:rFonts w:eastAsia="Times New Roman"/>
          <w:sz w:val="28"/>
          <w:szCs w:val="28"/>
        </w:rPr>
        <w:t xml:space="preserve">) травмой и различными расстройствами, диагностическими тестами или лечением. Острая боль определяется как боль продолжительностью менее 4 недель. Хроническая боль определяется как боль продолжительностью более 12 недель или связанная с прогрессирующим незлокачественным заболеванием. 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Пациентов следует осматривать каждые 2-4 недели после начала лечения, пока лечение не стабилизируется. Установленные пациенты с хорошим контролем боли должны наблюдаться каждые 6-12 месяцев.</w:t>
      </w:r>
    </w:p>
    <w:p w14:paraId="65BEC356" w14:textId="58E45669" w:rsidR="007B030C" w:rsidRPr="00A937AB" w:rsidRDefault="00A937AB" w:rsidP="00A937AB">
      <w:pPr>
        <w:spacing w:line="240" w:lineRule="auto"/>
        <w:ind w:hanging="567"/>
        <w:jc w:val="both"/>
        <w:rPr>
          <w:sz w:val="28"/>
          <w:szCs w:val="28"/>
          <w:shd w:val="clear" w:color="auto" w:fill="FFFFFF"/>
        </w:rPr>
      </w:pPr>
      <w:r w:rsidRPr="00A937AB">
        <w:rPr>
          <w:b/>
          <w:bCs/>
          <w:i/>
          <w:sz w:val="28"/>
          <w:szCs w:val="28"/>
          <w:shd w:val="clear" w:color="auto" w:fill="FFFFFF"/>
        </w:rPr>
        <w:t xml:space="preserve">        </w:t>
      </w:r>
      <w:r w:rsidR="00126772" w:rsidRPr="00A937AB">
        <w:rPr>
          <w:b/>
          <w:bCs/>
          <w:i/>
          <w:sz w:val="28"/>
          <w:szCs w:val="28"/>
          <w:shd w:val="clear" w:color="auto" w:fill="FFFFFF"/>
        </w:rPr>
        <w:t xml:space="preserve">- </w:t>
      </w:r>
      <w:r w:rsidR="007B030C" w:rsidRPr="00A937AB">
        <w:rPr>
          <w:b/>
          <w:bCs/>
          <w:i/>
          <w:sz w:val="28"/>
          <w:szCs w:val="28"/>
          <w:shd w:val="clear" w:color="auto" w:fill="FFFFFF"/>
        </w:rPr>
        <w:t>Качество жизни</w:t>
      </w:r>
      <w:r w:rsidR="007B030C" w:rsidRPr="00A937AB">
        <w:rPr>
          <w:sz w:val="28"/>
          <w:szCs w:val="28"/>
          <w:shd w:val="clear" w:color="auto" w:fill="FFFFFF"/>
        </w:rPr>
        <w:t> — </w:t>
      </w:r>
      <w:r w:rsidR="007B030C" w:rsidRPr="00A937AB">
        <w:rPr>
          <w:bCs/>
          <w:sz w:val="28"/>
          <w:szCs w:val="28"/>
          <w:shd w:val="clear" w:color="auto" w:fill="FFFFFF"/>
        </w:rPr>
        <w:t>это</w:t>
      </w:r>
      <w:r w:rsidR="007B030C" w:rsidRPr="00A937AB">
        <w:rPr>
          <w:sz w:val="28"/>
          <w:szCs w:val="28"/>
          <w:shd w:val="clear" w:color="auto" w:fill="FFFFFF"/>
        </w:rPr>
        <w:t> восприятие индивидами их положения в </w:t>
      </w:r>
      <w:r w:rsidR="007B030C" w:rsidRPr="00A937AB">
        <w:rPr>
          <w:bCs/>
          <w:sz w:val="28"/>
          <w:szCs w:val="28"/>
          <w:shd w:val="clear" w:color="auto" w:fill="FFFFFF"/>
        </w:rPr>
        <w:t>жизни</w:t>
      </w:r>
      <w:r w:rsidR="007B030C" w:rsidRPr="00A937AB">
        <w:rPr>
          <w:sz w:val="28"/>
          <w:szCs w:val="28"/>
          <w:shd w:val="clear" w:color="auto" w:fill="FFFFFF"/>
        </w:rPr>
        <w:t> в контексте культуры и системе ценностей, в которых они живут, в соответствии с целями, ожиданиями, нормами и заботами</w:t>
      </w:r>
    </w:p>
    <w:p w14:paraId="6258B041" w14:textId="3A6CE83F" w:rsidR="007B030C" w:rsidRPr="00A937AB" w:rsidRDefault="00A937AB" w:rsidP="00A937AB">
      <w:pPr>
        <w:spacing w:line="240" w:lineRule="auto"/>
        <w:ind w:hanging="567"/>
        <w:jc w:val="both"/>
        <w:rPr>
          <w:sz w:val="28"/>
          <w:szCs w:val="28"/>
          <w:shd w:val="clear" w:color="auto" w:fill="FFFFFF"/>
        </w:rPr>
      </w:pPr>
      <w:r w:rsidRPr="00A937AB">
        <w:rPr>
          <w:b/>
          <w:sz w:val="28"/>
          <w:szCs w:val="28"/>
        </w:rPr>
        <w:t xml:space="preserve">         </w:t>
      </w:r>
      <w:r w:rsidR="00126772" w:rsidRPr="00A937AB">
        <w:rPr>
          <w:b/>
          <w:sz w:val="28"/>
          <w:szCs w:val="28"/>
        </w:rPr>
        <w:t xml:space="preserve">- </w:t>
      </w:r>
      <w:r w:rsidR="007B030C" w:rsidRPr="00A937AB">
        <w:rPr>
          <w:b/>
          <w:i/>
          <w:sz w:val="28"/>
          <w:szCs w:val="28"/>
        </w:rPr>
        <w:t>Когнитивные нарушения (проблемы)</w:t>
      </w:r>
      <w:r w:rsidR="007B030C" w:rsidRPr="00A937AB">
        <w:rPr>
          <w:sz w:val="28"/>
          <w:szCs w:val="28"/>
        </w:rPr>
        <w:t xml:space="preserve"> – нарушения наиболее сложных функций головного мозга, с помощью которых осуществляется рациональное познание мира и взаимодействие с ним</w:t>
      </w:r>
    </w:p>
    <w:p w14:paraId="7F6E8AAC" w14:textId="78BBD5CB" w:rsidR="007B030C" w:rsidRPr="00A937AB" w:rsidRDefault="00A937AB" w:rsidP="00A937AB">
      <w:pPr>
        <w:tabs>
          <w:tab w:val="left" w:pos="1440"/>
        </w:tabs>
        <w:autoSpaceDE w:val="0"/>
        <w:autoSpaceDN w:val="0"/>
        <w:adjustRightInd w:val="0"/>
        <w:spacing w:line="240" w:lineRule="auto"/>
        <w:ind w:hanging="567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b/>
          <w:bCs/>
          <w:sz w:val="28"/>
          <w:szCs w:val="28"/>
        </w:rPr>
        <w:t xml:space="preserve">         </w:t>
      </w:r>
      <w:r w:rsidR="00126772" w:rsidRPr="00A937AB">
        <w:rPr>
          <w:rFonts w:eastAsia="Times New Roman"/>
          <w:b/>
          <w:bCs/>
          <w:sz w:val="28"/>
          <w:szCs w:val="28"/>
        </w:rPr>
        <w:t xml:space="preserve">- </w:t>
      </w:r>
      <w:r w:rsidR="007B030C" w:rsidRPr="00A937AB">
        <w:rPr>
          <w:rFonts w:eastAsia="Times New Roman"/>
          <w:b/>
          <w:bCs/>
          <w:i/>
          <w:sz w:val="28"/>
          <w:szCs w:val="28"/>
        </w:rPr>
        <w:t>Депрессия</w:t>
      </w:r>
      <w:r w:rsidR="00B43535">
        <w:rPr>
          <w:rFonts w:eastAsia="Times New Roman"/>
          <w:b/>
          <w:bCs/>
          <w:i/>
          <w:sz w:val="28"/>
          <w:szCs w:val="28"/>
        </w:rPr>
        <w:t xml:space="preserve"> –</w:t>
      </w:r>
      <w:r w:rsidR="00B43535">
        <w:rPr>
          <w:rFonts w:eastAsia="Times New Roman"/>
          <w:sz w:val="28"/>
          <w:szCs w:val="28"/>
        </w:rPr>
        <w:t xml:space="preserve"> </w:t>
      </w:r>
      <w:r w:rsidR="007B030C" w:rsidRPr="00A937AB">
        <w:rPr>
          <w:rFonts w:eastAsia="Times New Roman"/>
          <w:sz w:val="28"/>
          <w:szCs w:val="28"/>
        </w:rPr>
        <w:t>общее</w:t>
      </w:r>
      <w:r w:rsidR="00B43535">
        <w:rPr>
          <w:rFonts w:eastAsia="Times New Roman"/>
          <w:sz w:val="28"/>
          <w:szCs w:val="28"/>
        </w:rPr>
        <w:t xml:space="preserve"> </w:t>
      </w:r>
      <w:r w:rsidR="007B030C" w:rsidRPr="00A937AB">
        <w:rPr>
          <w:rFonts w:eastAsia="Times New Roman"/>
          <w:sz w:val="28"/>
          <w:szCs w:val="28"/>
        </w:rPr>
        <w:t>астеническое состояние пациентов с хронической болью. Пациенты должны находиться под наблюдением и получать необходимое лечение от депрессии.</w:t>
      </w:r>
    </w:p>
    <w:p w14:paraId="7748D6DF" w14:textId="77777777" w:rsidR="00A937AB" w:rsidRPr="00A937AB" w:rsidRDefault="00A937AB" w:rsidP="00A937AB">
      <w:pPr>
        <w:tabs>
          <w:tab w:val="left" w:pos="1440"/>
        </w:tabs>
        <w:autoSpaceDE w:val="0"/>
        <w:autoSpaceDN w:val="0"/>
        <w:adjustRightInd w:val="0"/>
        <w:spacing w:line="240" w:lineRule="auto"/>
        <w:ind w:hanging="567"/>
        <w:jc w:val="both"/>
        <w:rPr>
          <w:rFonts w:eastAsia="Times New Roman"/>
          <w:sz w:val="28"/>
          <w:szCs w:val="28"/>
        </w:rPr>
      </w:pPr>
    </w:p>
    <w:p w14:paraId="56FD5453" w14:textId="1FE81CAB" w:rsidR="007B030C" w:rsidRPr="00A937AB" w:rsidRDefault="007B030C" w:rsidP="00A937AB">
      <w:pPr>
        <w:tabs>
          <w:tab w:val="left" w:pos="1440"/>
        </w:tabs>
        <w:autoSpaceDE w:val="0"/>
        <w:autoSpaceDN w:val="0"/>
        <w:adjustRightInd w:val="0"/>
        <w:spacing w:line="240" w:lineRule="auto"/>
        <w:ind w:hanging="567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b/>
          <w:bCs/>
          <w:sz w:val="28"/>
          <w:szCs w:val="28"/>
          <w:lang w:eastAsia="ru-RU"/>
        </w:rPr>
        <w:t>2.</w:t>
      </w:r>
      <w:r w:rsidR="00A937AB" w:rsidRPr="00A937AB">
        <w:rPr>
          <w:rFonts w:eastAsia="Times New Roman"/>
          <w:b/>
          <w:bCs/>
          <w:sz w:val="28"/>
          <w:szCs w:val="28"/>
          <w:lang w:eastAsia="ru-RU"/>
        </w:rPr>
        <w:t xml:space="preserve">   </w:t>
      </w:r>
      <w:r w:rsidRPr="00A937AB">
        <w:rPr>
          <w:rFonts w:eastAsia="Times New Roman"/>
          <w:b/>
          <w:bCs/>
          <w:sz w:val="28"/>
          <w:szCs w:val="28"/>
          <w:lang w:eastAsia="ru-RU"/>
        </w:rPr>
        <w:t xml:space="preserve">Ресурсы: </w:t>
      </w:r>
      <w:r w:rsidRPr="00A937AB">
        <w:rPr>
          <w:rFonts w:eastAsia="Times New Roman"/>
          <w:sz w:val="28"/>
          <w:szCs w:val="28"/>
        </w:rPr>
        <w:t>лист оценки боли, план ухода</w:t>
      </w:r>
      <w:r w:rsidRPr="00A937AB">
        <w:rPr>
          <w:rFonts w:eastAsia="Times New Roman"/>
          <w:sz w:val="28"/>
          <w:szCs w:val="28"/>
          <w:lang w:eastAsia="ru-RU"/>
        </w:rPr>
        <w:t>,</w:t>
      </w:r>
      <w:r w:rsidRPr="00A937AB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Pr="00A937AB">
        <w:rPr>
          <w:rFonts w:eastAsia="Times New Roman"/>
          <w:sz w:val="28"/>
          <w:szCs w:val="28"/>
        </w:rPr>
        <w:t>лист медикаментозных назначений медицинской карты амбулаторного пациента,</w:t>
      </w:r>
      <w:r w:rsidRPr="00A937AB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Pr="00A937AB">
        <w:rPr>
          <w:rFonts w:eastAsia="Times New Roman"/>
          <w:sz w:val="28"/>
          <w:szCs w:val="28"/>
        </w:rPr>
        <w:t>ЛС и ИМН для обезболивания (в случае необходимости проведения обезболивания).</w:t>
      </w:r>
    </w:p>
    <w:p w14:paraId="40681762" w14:textId="77777777" w:rsidR="00A937AB" w:rsidRPr="00A937AB" w:rsidRDefault="00A937AB" w:rsidP="00A937AB">
      <w:pPr>
        <w:tabs>
          <w:tab w:val="left" w:pos="1440"/>
        </w:tabs>
        <w:autoSpaceDE w:val="0"/>
        <w:autoSpaceDN w:val="0"/>
        <w:adjustRightInd w:val="0"/>
        <w:spacing w:line="240" w:lineRule="auto"/>
        <w:ind w:hanging="567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14:paraId="35DB2729" w14:textId="26A08631" w:rsidR="007B030C" w:rsidRPr="00A937AB" w:rsidRDefault="007B030C" w:rsidP="00A937AB">
      <w:pPr>
        <w:spacing w:line="240" w:lineRule="auto"/>
        <w:ind w:hanging="567"/>
        <w:jc w:val="both"/>
        <w:rPr>
          <w:sz w:val="28"/>
          <w:szCs w:val="28"/>
        </w:rPr>
      </w:pPr>
      <w:r w:rsidRPr="00A937AB">
        <w:rPr>
          <w:rFonts w:eastAsia="Times New Roman"/>
          <w:b/>
          <w:bCs/>
          <w:sz w:val="28"/>
          <w:szCs w:val="28"/>
          <w:lang w:eastAsia="ru-RU"/>
        </w:rPr>
        <w:t>3.</w:t>
      </w:r>
      <w:r w:rsidR="00A937AB" w:rsidRPr="00A937AB">
        <w:rPr>
          <w:rFonts w:eastAsia="Times New Roman"/>
          <w:b/>
          <w:bCs/>
          <w:sz w:val="28"/>
          <w:szCs w:val="28"/>
          <w:lang w:eastAsia="ru-RU"/>
        </w:rPr>
        <w:t xml:space="preserve">  </w:t>
      </w:r>
      <w:r w:rsidRPr="00A937AB">
        <w:rPr>
          <w:rFonts w:eastAsia="Times New Roman"/>
          <w:b/>
          <w:bCs/>
          <w:sz w:val="28"/>
          <w:szCs w:val="28"/>
          <w:lang w:eastAsia="ru-RU"/>
        </w:rPr>
        <w:t>Документирование.</w:t>
      </w:r>
      <w:r w:rsidRPr="00A937AB">
        <w:rPr>
          <w:rFonts w:eastAsia="Times New Roman"/>
          <w:sz w:val="28"/>
          <w:szCs w:val="28"/>
          <w:lang w:eastAsia="ru-RU"/>
        </w:rPr>
        <w:t xml:space="preserve"> </w:t>
      </w:r>
      <w:bookmarkStart w:id="0" w:name="_Hlk40811820"/>
      <w:r w:rsidRPr="00A937AB">
        <w:rPr>
          <w:sz w:val="28"/>
          <w:szCs w:val="28"/>
        </w:rPr>
        <w:t>Данные об обучении заносятся в историю болезни стационарного пациента, амбулаторную карту.</w:t>
      </w:r>
      <w:bookmarkEnd w:id="0"/>
    </w:p>
    <w:p w14:paraId="16F6E797" w14:textId="77777777" w:rsidR="00A937AB" w:rsidRPr="00A937AB" w:rsidRDefault="00A937AB" w:rsidP="00A937AB">
      <w:pPr>
        <w:spacing w:line="240" w:lineRule="auto"/>
        <w:ind w:hanging="567"/>
        <w:jc w:val="both"/>
        <w:rPr>
          <w:rFonts w:eastAsia="Times New Roman"/>
          <w:b/>
          <w:bCs/>
          <w:sz w:val="28"/>
          <w:szCs w:val="28"/>
          <w:shd w:val="clear" w:color="auto" w:fill="FFFFFF"/>
          <w:lang w:eastAsia="ru-RU"/>
        </w:rPr>
      </w:pPr>
    </w:p>
    <w:p w14:paraId="6E0DA095" w14:textId="7EC94859" w:rsidR="007B030C" w:rsidRPr="00A937AB" w:rsidRDefault="007B030C" w:rsidP="00A937AB">
      <w:pPr>
        <w:spacing w:line="240" w:lineRule="auto"/>
        <w:ind w:hanging="567"/>
        <w:jc w:val="both"/>
        <w:textAlignment w:val="baseline"/>
        <w:outlineLvl w:val="2"/>
        <w:rPr>
          <w:sz w:val="28"/>
          <w:szCs w:val="28"/>
        </w:rPr>
      </w:pPr>
      <w:r w:rsidRPr="00A937AB">
        <w:rPr>
          <w:rFonts w:eastAsia="Times New Roman"/>
          <w:b/>
          <w:bCs/>
          <w:sz w:val="28"/>
          <w:szCs w:val="28"/>
          <w:shd w:val="clear" w:color="auto" w:fill="FFFFFF"/>
          <w:lang w:eastAsia="ru-RU"/>
        </w:rPr>
        <w:t>4.</w:t>
      </w:r>
      <w:r w:rsidR="00A937AB" w:rsidRPr="00A937AB">
        <w:rPr>
          <w:rFonts w:eastAsia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4F4CE8">
        <w:rPr>
          <w:rFonts w:eastAsia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A937AB">
        <w:rPr>
          <w:rFonts w:eastAsia="Times New Roman"/>
          <w:b/>
          <w:bCs/>
          <w:sz w:val="28"/>
          <w:szCs w:val="28"/>
          <w:shd w:val="clear" w:color="auto" w:fill="FFFFFF"/>
          <w:lang w:eastAsia="ru-RU"/>
        </w:rPr>
        <w:t xml:space="preserve">Процедуры: </w:t>
      </w:r>
      <w:r w:rsidRPr="00A937AB">
        <w:rPr>
          <w:sz w:val="28"/>
          <w:szCs w:val="28"/>
        </w:rPr>
        <w:t xml:space="preserve">Медсестра расширенной практики будет способна самостоятельно проводить оценку и переоценку боли в партнерстве с пациентами (и опекунами, где это уместно), чтобы обеспечить эффективную помощь и подходящий план ухода. Будет понимать концепцию </w:t>
      </w:r>
      <w:r w:rsidR="00B43535">
        <w:rPr>
          <w:sz w:val="28"/>
          <w:szCs w:val="28"/>
        </w:rPr>
        <w:t>«</w:t>
      </w:r>
      <w:r w:rsidRPr="00A937AB">
        <w:rPr>
          <w:sz w:val="28"/>
          <w:szCs w:val="28"/>
        </w:rPr>
        <w:t>тотальной боли</w:t>
      </w:r>
      <w:r w:rsidR="00B43535">
        <w:rPr>
          <w:sz w:val="28"/>
          <w:szCs w:val="28"/>
        </w:rPr>
        <w:t>»</w:t>
      </w:r>
      <w:r w:rsidRPr="00A937AB">
        <w:rPr>
          <w:sz w:val="28"/>
          <w:szCs w:val="28"/>
        </w:rPr>
        <w:t xml:space="preserve"> и быть в состоянии предложить различные подходы к управлению. Документировать оценку, план ухода и работать с пациентами, чтобы контролировать эффективность конкретных подходов в будущем. </w:t>
      </w:r>
    </w:p>
    <w:p w14:paraId="10AB4531" w14:textId="77777777" w:rsidR="000E2810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sz w:val="28"/>
          <w:szCs w:val="28"/>
        </w:rPr>
        <w:t xml:space="preserve">  </w:t>
      </w:r>
      <w:r w:rsidR="000E2810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Для лечения хронической боли обычно требуется комбинация методов лечения.  </w:t>
      </w:r>
    </w:p>
    <w:p w14:paraId="1BD66486" w14:textId="77777777" w:rsidR="007B030C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b/>
          <w:sz w:val="28"/>
          <w:szCs w:val="28"/>
        </w:rPr>
      </w:pPr>
    </w:p>
    <w:p w14:paraId="59C5F83C" w14:textId="77777777" w:rsidR="007B030C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b/>
          <w:sz w:val="28"/>
          <w:szCs w:val="28"/>
        </w:rPr>
      </w:pPr>
      <w:r w:rsidRPr="00A937AB">
        <w:rPr>
          <w:b/>
          <w:sz w:val="28"/>
          <w:szCs w:val="28"/>
        </w:rPr>
        <w:t xml:space="preserve">                             Основная часть процедуры</w:t>
      </w:r>
    </w:p>
    <w:p w14:paraId="6D1FAE00" w14:textId="0512BCD8" w:rsidR="002A398E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b/>
          <w:sz w:val="28"/>
          <w:szCs w:val="28"/>
        </w:rPr>
      </w:pPr>
      <w:r w:rsidRPr="00A937AB">
        <w:rPr>
          <w:bCs/>
          <w:sz w:val="28"/>
          <w:szCs w:val="28"/>
        </w:rPr>
        <w:t>1.</w:t>
      </w:r>
      <w:r w:rsidR="00A937AB" w:rsidRPr="00A937AB">
        <w:rPr>
          <w:sz w:val="28"/>
          <w:szCs w:val="28"/>
        </w:rPr>
        <w:t xml:space="preserve"> </w:t>
      </w:r>
      <w:r w:rsidR="002A398E" w:rsidRPr="00A937AB">
        <w:rPr>
          <w:sz w:val="28"/>
          <w:szCs w:val="28"/>
        </w:rPr>
        <w:t xml:space="preserve">Провести обработку рук согласно </w:t>
      </w:r>
      <w:r w:rsidR="004F4CE8">
        <w:rPr>
          <w:sz w:val="28"/>
          <w:szCs w:val="28"/>
        </w:rPr>
        <w:t>М</w:t>
      </w:r>
      <w:bookmarkStart w:id="1" w:name="_GoBack"/>
      <w:bookmarkEnd w:id="1"/>
      <w:r w:rsidR="002A398E" w:rsidRPr="00A937AB">
        <w:rPr>
          <w:sz w:val="28"/>
          <w:szCs w:val="28"/>
          <w:lang w:val="x-none" w:eastAsia="x-none"/>
        </w:rPr>
        <w:t>етодическим рекомендациям по обработке рук сотрудников медицинских организаций РК</w:t>
      </w:r>
      <w:r w:rsidR="002A398E" w:rsidRPr="00A937AB">
        <w:rPr>
          <w:sz w:val="28"/>
          <w:szCs w:val="28"/>
          <w:lang w:eastAsia="x-none"/>
        </w:rPr>
        <w:t xml:space="preserve">  </w:t>
      </w:r>
    </w:p>
    <w:p w14:paraId="73632A10" w14:textId="55D7274D" w:rsidR="002A398E" w:rsidRPr="00A937AB" w:rsidRDefault="002A398E" w:rsidP="00A937AB">
      <w:pPr>
        <w:tabs>
          <w:tab w:val="left" w:pos="426"/>
        </w:tabs>
        <w:spacing w:line="240" w:lineRule="auto"/>
        <w:ind w:firstLine="0"/>
        <w:jc w:val="both"/>
        <w:rPr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2.</w:t>
      </w:r>
      <w:r w:rsidR="00A937AB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Идентифицировать пациента в соответствии с протоколом учреждения</w:t>
      </w:r>
    </w:p>
    <w:p w14:paraId="3E518F97" w14:textId="3A0B9987" w:rsidR="002A398E" w:rsidRPr="00A937AB" w:rsidRDefault="002A398E" w:rsidP="00A937AB">
      <w:pPr>
        <w:tabs>
          <w:tab w:val="left" w:pos="426"/>
        </w:tabs>
        <w:spacing w:line="240" w:lineRule="auto"/>
        <w:ind w:firstLine="0"/>
        <w:jc w:val="both"/>
        <w:rPr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3.</w:t>
      </w:r>
      <w:r w:rsidR="00A937AB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Установить конфиденциальность</w:t>
      </w:r>
    </w:p>
    <w:p w14:paraId="59FE5D5C" w14:textId="6A0DA0BD" w:rsidR="002A398E" w:rsidRPr="00A937AB" w:rsidRDefault="00AC33C0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lastRenderedPageBreak/>
        <w:t>4</w:t>
      </w:r>
      <w:r w:rsidR="002A398E" w:rsidRPr="00A937AB">
        <w:rPr>
          <w:rFonts w:eastAsia="Times New Roman"/>
          <w:sz w:val="28"/>
          <w:szCs w:val="28"/>
          <w:bdr w:val="none" w:sz="0" w:space="0" w:color="auto" w:frame="1"/>
        </w:rPr>
        <w:t>.</w:t>
      </w:r>
      <w:r w:rsidR="00A937AB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="002A398E" w:rsidRPr="00A937AB">
        <w:rPr>
          <w:rFonts w:eastAsia="Times New Roman"/>
          <w:sz w:val="28"/>
          <w:szCs w:val="28"/>
          <w:bdr w:val="none" w:sz="0" w:space="0" w:color="auto" w:frame="1"/>
        </w:rPr>
        <w:t>Представиться и объяснить процедуру</w:t>
      </w:r>
    </w:p>
    <w:p w14:paraId="49E08517" w14:textId="27DC648E" w:rsidR="007B030C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sz w:val="28"/>
          <w:szCs w:val="28"/>
        </w:rPr>
        <w:t>5</w:t>
      </w:r>
      <w:r w:rsidR="002A398E" w:rsidRPr="00A937AB">
        <w:rPr>
          <w:sz w:val="28"/>
          <w:szCs w:val="28"/>
        </w:rPr>
        <w:t>.</w:t>
      </w:r>
      <w:r w:rsidR="00A937AB" w:rsidRPr="00A937AB">
        <w:rPr>
          <w:sz w:val="28"/>
          <w:szCs w:val="28"/>
        </w:rPr>
        <w:t xml:space="preserve"> </w:t>
      </w:r>
      <w:r w:rsidR="002A398E" w:rsidRPr="00A937AB">
        <w:rPr>
          <w:sz w:val="28"/>
          <w:szCs w:val="28"/>
        </w:rPr>
        <w:t>Общайтесь с учетом культурных особенностей, используя язык, понятный пациенту.</w:t>
      </w:r>
    </w:p>
    <w:p w14:paraId="0AC850C8" w14:textId="4D0A52A8" w:rsidR="00E41ABE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6.</w:t>
      </w:r>
      <w:r w:rsidR="00A937AB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Оцените пациента, который может общаться ясно и </w:t>
      </w:r>
      <w:proofErr w:type="spellStart"/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>когнитивно</w:t>
      </w:r>
      <w:proofErr w:type="spellEnd"/>
      <w:r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>нетронутым</w:t>
      </w:r>
    </w:p>
    <w:p w14:paraId="41CFB64A" w14:textId="201985A1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7. Спросите о способности пациента спать, как боль влияет на работу, отношения и удовольствие от жизни, если он отвечает да</w:t>
      </w:r>
    </w:p>
    <w:p w14:paraId="5891001C" w14:textId="6CE56D17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8. Спросите о ранее использованных вмешательствах и облегчили ли они боль</w:t>
      </w:r>
    </w:p>
    <w:p w14:paraId="15A33EB3" w14:textId="2011E447" w:rsidR="003B56DC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9.</w:t>
      </w:r>
      <w:r w:rsidR="00A937AB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="003B56DC" w:rsidRPr="00A937AB">
        <w:rPr>
          <w:rFonts w:eastAsia="Times New Roman"/>
          <w:sz w:val="28"/>
          <w:szCs w:val="28"/>
          <w:bdr w:val="none" w:sz="0" w:space="0" w:color="auto" w:frame="1"/>
        </w:rPr>
        <w:t>Оцените жизненные показатели пациента, объективные и субъективные симптомы боли (локализация, иррадиация), длительность, частота, причина, возникновения чем облегчается, тип боли. Факторы, которые на это влияют.</w:t>
      </w:r>
    </w:p>
    <w:p w14:paraId="10FC0874" w14:textId="366DD846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10. Попросите пациента показать вам, где находится боль</w:t>
      </w:r>
    </w:p>
    <w:p w14:paraId="2FDCF5AD" w14:textId="77777777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11. Спросите, распространяется ли боль от одной части тела к другой</w:t>
      </w:r>
    </w:p>
    <w:p w14:paraId="4AC9B5C7" w14:textId="77777777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12. Спросите, усиливается ли боль в разное время дня</w:t>
      </w:r>
    </w:p>
    <w:p w14:paraId="374F7B85" w14:textId="77777777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13. Спросите, испытывает ли пациент какие-либо связанные признаки, такие как тошнота и рвота</w:t>
      </w:r>
    </w:p>
    <w:p w14:paraId="7F426A30" w14:textId="77777777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14. Оцените стоны, плач, снижение активности, гримасу, изменения в обычном поведении, ненормальную походку, охрану, потоотделение, тошноту, рвоту, запор, мышечное напряжение, нарушения сна, головную боль, учащенное дыхание или частоту сердечных сокращений, поверхностное дыхание, снижение кислорода насыщение и повышение уровня глюкозы в крови</w:t>
      </w:r>
    </w:p>
    <w:p w14:paraId="31F0C194" w14:textId="52C7A828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15. Осмотреть место боли на </w:t>
      </w:r>
      <w:r w:rsidR="00126772" w:rsidRPr="00A937AB">
        <w:rPr>
          <w:rFonts w:eastAsia="Times New Roman"/>
          <w:sz w:val="28"/>
          <w:szCs w:val="28"/>
          <w:bdr w:val="none" w:sz="0" w:space="0" w:color="auto" w:frame="1"/>
        </w:rPr>
        <w:t>предмет изменения цвета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, отек, дренаж</w:t>
      </w:r>
    </w:p>
    <w:p w14:paraId="7C3F1444" w14:textId="77777777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16. Используйте клинически подтвержденный инструмент оценки боли в учреждении для количественной оценки боли пациента. Используйте один и тот же инструмент каждый раз, когда оценивается боль пациента, чтобы можно было проводить сравнение с течением времени</w:t>
      </w:r>
    </w:p>
    <w:p w14:paraId="1AF97C2D" w14:textId="77777777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17. Сравните текущую оценку боли с прошлыми оценками боли</w:t>
      </w:r>
    </w:p>
    <w:p w14:paraId="38C6BE6D" w14:textId="291DFCB2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8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. Оценка потенциальных причин дискомфорта</w:t>
      </w:r>
    </w:p>
    <w:p w14:paraId="57FD72A3" w14:textId="108D9482" w:rsidR="00E41ABE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19</w:t>
      </w:r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>. Постарайтесь получить самоотчет о боли. Если самоотчет невозможен, запишите в медицинской карте пациента, почему это так, согласно протоколу учреждения</w:t>
      </w:r>
    </w:p>
    <w:p w14:paraId="3123BD7E" w14:textId="314FD014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0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. Наблюдайте за одним жестом или ограниченным устным ответом</w:t>
      </w:r>
    </w:p>
    <w:p w14:paraId="25AC90B8" w14:textId="1A0A331C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1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. Спросите членов семьи или лиц, осуществляющих уход на дому, знакомых с пациентом, не испытывает ли он боль</w:t>
      </w:r>
    </w:p>
    <w:p w14:paraId="6838A288" w14:textId="6F44D941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2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. </w:t>
      </w:r>
      <w:r w:rsidR="003B270A" w:rsidRPr="00A937AB">
        <w:rPr>
          <w:rFonts w:eastAsia="Times New Roman"/>
          <w:sz w:val="28"/>
          <w:szCs w:val="28"/>
          <w:bdr w:val="none" w:sz="0" w:space="0" w:color="auto" w:frame="1"/>
        </w:rPr>
        <w:t>Оцените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жизненно важные показатели пациента и следите за повышением артериального давления, дыхания и частоты сердечных сокращений, уменьшением насыщения кислородом и поверхностным дыханием.</w:t>
      </w:r>
    </w:p>
    <w:p w14:paraId="5FC02461" w14:textId="5D6AD241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3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. Оцените состояния, которые обычно вызывают боль, такие как недавняя операция, физиотерапия или другое реабилитационное лечение, </w:t>
      </w:r>
      <w:proofErr w:type="spellStart"/>
      <w:r w:rsidRPr="00A937AB">
        <w:rPr>
          <w:rFonts w:eastAsia="Times New Roman"/>
          <w:sz w:val="28"/>
          <w:szCs w:val="28"/>
          <w:bdr w:val="none" w:sz="0" w:space="0" w:color="auto" w:frame="1"/>
        </w:rPr>
        <w:t>флеботомия</w:t>
      </w:r>
      <w:proofErr w:type="spellEnd"/>
      <w:r w:rsidRPr="00A937AB">
        <w:rPr>
          <w:rFonts w:eastAsia="Times New Roman"/>
          <w:sz w:val="28"/>
          <w:szCs w:val="28"/>
          <w:bdr w:val="none" w:sz="0" w:space="0" w:color="auto" w:frame="1"/>
        </w:rPr>
        <w:t>, изменения раневой повязки или другие болезненные процедуры, пролежни или другие повреждения кожи, а также болезненные медицинские состояния, включая невропатии и скелетно-мышечные состояния.</w:t>
      </w:r>
    </w:p>
    <w:p w14:paraId="6940896F" w14:textId="2CC45311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lastRenderedPageBreak/>
        <w:t>2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4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.Попробуйте назначенный анальгетик в течение ограниченного периода</w:t>
      </w:r>
    </w:p>
    <w:p w14:paraId="6BE54C40" w14:textId="49A4CC18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5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.Контролировать пациента на предмет изменения поведения, связанного с болью</w:t>
      </w:r>
      <w:r w:rsidR="003B270A" w:rsidRPr="00A937AB">
        <w:rPr>
          <w:rFonts w:eastAsia="Times New Roman"/>
          <w:sz w:val="28"/>
          <w:szCs w:val="28"/>
          <w:bdr w:val="none" w:sz="0" w:space="0" w:color="auto" w:frame="1"/>
        </w:rPr>
        <w:t>, если назначается обезболивающий препарат</w:t>
      </w:r>
    </w:p>
    <w:p w14:paraId="56AB26CA" w14:textId="10C8AFBF" w:rsidR="00E41ABE" w:rsidRPr="00A937AB" w:rsidRDefault="00E41AB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6.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Оцените предыдущие фармакологические вмешательства пациента</w:t>
      </w:r>
    </w:p>
    <w:p w14:paraId="7EFBF0D1" w14:textId="2B270FD7" w:rsidR="00E41ABE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27</w:t>
      </w:r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>. Определите, может ли пациент испытывать какие-либо побочные эффекты от назначенного лекарства</w:t>
      </w:r>
    </w:p>
    <w:p w14:paraId="3F6CEB78" w14:textId="4346F4F6" w:rsidR="002A398E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28.</w:t>
      </w:r>
      <w:r w:rsidR="002A398E" w:rsidRPr="00A937AB">
        <w:rPr>
          <w:rFonts w:eastAsia="Times New Roman"/>
          <w:sz w:val="28"/>
          <w:szCs w:val="28"/>
          <w:bdr w:val="none" w:sz="0" w:space="0" w:color="auto" w:frame="1"/>
        </w:rPr>
        <w:t>Попросите амбулаторную карту пациента, чтобы оценить побочные реакции на лекарства как причину депрессии</w:t>
      </w:r>
      <w:r w:rsidR="002A398E" w:rsidRPr="00A937AB">
        <w:rPr>
          <w:rFonts w:eastAsia="Times New Roman"/>
          <w:bCs/>
          <w:sz w:val="28"/>
          <w:szCs w:val="28"/>
          <w:bdr w:val="none" w:sz="0" w:space="0" w:color="auto" w:frame="1"/>
        </w:rPr>
        <w:t> </w:t>
      </w:r>
      <w:r w:rsidR="002A398E" w:rsidRPr="00A937AB">
        <w:rPr>
          <w:rFonts w:eastAsia="Times New Roman"/>
          <w:sz w:val="28"/>
          <w:szCs w:val="28"/>
          <w:bdr w:val="none" w:sz="0" w:space="0" w:color="auto" w:frame="1"/>
        </w:rPr>
        <w:t>или беспокойства</w:t>
      </w:r>
    </w:p>
    <w:p w14:paraId="2B79B406" w14:textId="11839B93" w:rsidR="002A398E" w:rsidRPr="00A937AB" w:rsidRDefault="002A398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29.Регулировать потребление кофеина пациентом (например, безалкогольные напитки,</w:t>
      </w:r>
      <w:r w:rsidR="003B270A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шоколад,</w:t>
      </w:r>
      <w:r w:rsidR="003B270A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кофе) и просвещать, что</w:t>
      </w:r>
      <w:r w:rsidR="00CE7BC9" w:rsidRPr="00A937AB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кофеин усиливает беспокойство, демонстрировать техники релаксации (например, упражнения на глубокое дыхание, визуализацию, растяжку и другие физические нагрузки для расслабления мышц) и обучать тому, что регулярное выполнение техник релаксации повысит чувство самоконтроля у пациента</w:t>
      </w:r>
    </w:p>
    <w:p w14:paraId="76FC206B" w14:textId="00F4072F" w:rsidR="002A398E" w:rsidRPr="00A937AB" w:rsidRDefault="002A398E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30.Оценка пациента/семьи на предмет дефицита знаний относительно диагноза, оказывать эмоциональную поддержку и просвещать, поощрять обсуждение относительно диагноза, потенциальных осложнений, основных или сопутствующих состояний (если они есть), важности соблюдения предписанного режима лечения, рисков и выгод лечения и индивидуального прогноза</w:t>
      </w:r>
    </w:p>
    <w:p w14:paraId="68DA4B37" w14:textId="54DCC6F2" w:rsidR="00E41ABE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31.</w:t>
      </w:r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>Поощряйте пациентов поддерживать хорошее здоровье и получить образование в отношении контроля </w:t>
      </w:r>
      <w:r w:rsidR="00E41ABE" w:rsidRPr="00A937AB">
        <w:rPr>
          <w:rFonts w:eastAsia="Times New Roman"/>
          <w:bCs/>
          <w:sz w:val="28"/>
          <w:szCs w:val="28"/>
          <w:bdr w:val="none" w:sz="0" w:space="0" w:color="auto" w:frame="1"/>
        </w:rPr>
        <w:t>боли</w:t>
      </w:r>
    </w:p>
    <w:p w14:paraId="1984794A" w14:textId="3AD2CDA4" w:rsidR="00E41ABE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32.</w:t>
      </w:r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>Подчеркните важность строгого соблюдения предписанного режима лечения и просвещения относительно показаний к применению препарата и противопоказаний, правильного применения и побочных эффектов</w:t>
      </w:r>
    </w:p>
    <w:p w14:paraId="0A2DCC7A" w14:textId="6FB7AC48" w:rsidR="00E41ABE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33.</w:t>
      </w:r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>Поощряйте присоединение к группе поддержки </w:t>
      </w:r>
      <w:r w:rsidR="00E41ABE" w:rsidRPr="004F4CE8">
        <w:rPr>
          <w:rFonts w:eastAsia="Times New Roman"/>
          <w:bCs/>
          <w:sz w:val="28"/>
          <w:szCs w:val="28"/>
          <w:bdr w:val="none" w:sz="0" w:space="0" w:color="auto" w:frame="1"/>
        </w:rPr>
        <w:t>боли</w:t>
      </w:r>
      <w:r w:rsidR="00E41ABE" w:rsidRPr="00A937AB">
        <w:rPr>
          <w:rFonts w:eastAsia="Times New Roman"/>
          <w:b/>
          <w:bCs/>
          <w:sz w:val="28"/>
          <w:szCs w:val="28"/>
          <w:bdr w:val="none" w:sz="0" w:space="0" w:color="auto" w:frame="1"/>
        </w:rPr>
        <w:t> </w:t>
      </w:r>
      <w:r w:rsidR="00E41ABE" w:rsidRPr="00A937AB">
        <w:rPr>
          <w:rFonts w:eastAsia="Times New Roman"/>
          <w:sz w:val="28"/>
          <w:szCs w:val="28"/>
          <w:bdr w:val="none" w:sz="0" w:space="0" w:color="auto" w:frame="1"/>
        </w:rPr>
        <w:t>для контакта с другими людьми, которые сталкиваются с аналогичными проблемами со здоровьем</w:t>
      </w:r>
    </w:p>
    <w:p w14:paraId="4174ABB2" w14:textId="1D636666" w:rsidR="002A398E" w:rsidRPr="00A937AB" w:rsidRDefault="002A398E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3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4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.Запрос направления к социальному работнику для определения местных и интернет-ресурсов для групп поддержки и информации относительно диагноза.</w:t>
      </w:r>
    </w:p>
    <w:p w14:paraId="33EBAB33" w14:textId="2DA1F756" w:rsidR="002A398E" w:rsidRPr="00A937AB" w:rsidRDefault="002A398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iCs/>
          <w:sz w:val="28"/>
          <w:szCs w:val="28"/>
          <w:bdr w:val="none" w:sz="0" w:space="0" w:color="auto" w:frame="1"/>
        </w:rPr>
      </w:pPr>
      <w:r w:rsidRPr="00A937AB">
        <w:rPr>
          <w:bCs/>
          <w:sz w:val="28"/>
          <w:szCs w:val="28"/>
        </w:rPr>
        <w:t>3</w:t>
      </w:r>
      <w:r w:rsidR="007B030C" w:rsidRPr="00A937AB">
        <w:rPr>
          <w:bCs/>
          <w:sz w:val="28"/>
          <w:szCs w:val="28"/>
        </w:rPr>
        <w:t>5</w:t>
      </w:r>
      <w:r w:rsidRPr="00A937AB">
        <w:rPr>
          <w:rFonts w:eastAsia="Times New Roman"/>
          <w:sz w:val="28"/>
          <w:szCs w:val="28"/>
        </w:rPr>
        <w:t xml:space="preserve">.Выписать </w:t>
      </w:r>
      <w:r w:rsidRPr="00A937AB">
        <w:rPr>
          <w:iCs/>
          <w:sz w:val="28"/>
          <w:szCs w:val="28"/>
        </w:rPr>
        <w:t>направление к нужному специалисту, когда неспецифическое лечение не помогает, хроническая боль плохо поддается контролю, имеют место стрессовые ситуации.</w:t>
      </w:r>
    </w:p>
    <w:p w14:paraId="73138DB4" w14:textId="71DBBEE4" w:rsidR="002A398E" w:rsidRPr="00A937AB" w:rsidRDefault="002A398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bdr w:val="none" w:sz="0" w:space="0" w:color="auto" w:frame="1"/>
        </w:rPr>
        <w:t>3</w:t>
      </w:r>
      <w:r w:rsidR="007B030C" w:rsidRPr="00A937AB">
        <w:rPr>
          <w:rFonts w:eastAsia="Times New Roman"/>
          <w:sz w:val="28"/>
          <w:szCs w:val="28"/>
          <w:bdr w:val="none" w:sz="0" w:space="0" w:color="auto" w:frame="1"/>
        </w:rPr>
        <w:t>6</w:t>
      </w:r>
      <w:r w:rsidRPr="00A937AB">
        <w:rPr>
          <w:rFonts w:eastAsia="Times New Roman"/>
          <w:sz w:val="28"/>
          <w:szCs w:val="28"/>
          <w:bdr w:val="none" w:sz="0" w:space="0" w:color="auto" w:frame="1"/>
        </w:rPr>
        <w:t>.Обновить план ухода и документ</w:t>
      </w:r>
    </w:p>
    <w:p w14:paraId="50302BD9" w14:textId="5B9DB177" w:rsidR="002A398E" w:rsidRPr="00A937AB" w:rsidRDefault="002A398E" w:rsidP="00A937AB">
      <w:pPr>
        <w:tabs>
          <w:tab w:val="left" w:pos="90"/>
          <w:tab w:val="left" w:pos="426"/>
        </w:tabs>
        <w:spacing w:line="240" w:lineRule="auto"/>
        <w:ind w:firstLine="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937AB">
        <w:rPr>
          <w:rFonts w:eastAsia="Times New Roman"/>
          <w:sz w:val="28"/>
          <w:szCs w:val="28"/>
          <w:lang w:eastAsia="ru-RU"/>
        </w:rPr>
        <w:t>3</w:t>
      </w:r>
      <w:r w:rsidR="007B030C" w:rsidRPr="00A937AB">
        <w:rPr>
          <w:rFonts w:eastAsia="Times New Roman"/>
          <w:sz w:val="28"/>
          <w:szCs w:val="28"/>
          <w:lang w:eastAsia="ru-RU"/>
        </w:rPr>
        <w:t>7</w:t>
      </w:r>
      <w:r w:rsidRPr="00A937AB">
        <w:rPr>
          <w:rFonts w:eastAsia="Times New Roman"/>
          <w:sz w:val="28"/>
          <w:szCs w:val="28"/>
          <w:lang w:eastAsia="ru-RU"/>
        </w:rPr>
        <w:t>.Провести обработку рук сотрудников медицинских организаций РК</w:t>
      </w:r>
    </w:p>
    <w:p w14:paraId="630F0E9A" w14:textId="77777777" w:rsidR="002A398E" w:rsidRPr="00A937AB" w:rsidRDefault="002A398E" w:rsidP="00A937AB">
      <w:pPr>
        <w:tabs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bdr w:val="none" w:sz="0" w:space="0" w:color="auto" w:frame="1"/>
        </w:rPr>
      </w:pPr>
      <w:r w:rsidRPr="00A937AB">
        <w:rPr>
          <w:rFonts w:eastAsia="Times New Roman"/>
          <w:sz w:val="28"/>
          <w:szCs w:val="28"/>
          <w:lang w:eastAsia="ru-RU"/>
        </w:rPr>
        <w:t>35.Документировать результат в соответствующей форме медицинской карты амбулаторного пациента.</w:t>
      </w:r>
    </w:p>
    <w:p w14:paraId="048F6362" w14:textId="7522F573" w:rsidR="00CE7BC9" w:rsidRPr="00A937AB" w:rsidRDefault="00AC33C0" w:rsidP="00A937AB">
      <w:pPr>
        <w:tabs>
          <w:tab w:val="left" w:pos="426"/>
        </w:tabs>
        <w:spacing w:line="240" w:lineRule="auto"/>
        <w:ind w:firstLine="0"/>
        <w:jc w:val="both"/>
        <w:rPr>
          <w:rStyle w:val="medium-normal"/>
          <w:sz w:val="28"/>
          <w:szCs w:val="28"/>
          <w:bdr w:val="none" w:sz="0" w:space="0" w:color="auto" w:frame="1"/>
        </w:rPr>
      </w:pPr>
      <w:r w:rsidRPr="00A937AB">
        <w:rPr>
          <w:sz w:val="28"/>
          <w:szCs w:val="28"/>
          <w:bdr w:val="none" w:sz="0" w:space="0" w:color="auto" w:frame="1"/>
        </w:rPr>
        <w:t xml:space="preserve"> </w:t>
      </w:r>
    </w:p>
    <w:p w14:paraId="55E94FEE" w14:textId="358C2527" w:rsidR="007B030C" w:rsidRPr="00A937AB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sz w:val="28"/>
          <w:szCs w:val="28"/>
          <w:bdr w:val="none" w:sz="0" w:space="0" w:color="auto" w:frame="1"/>
        </w:rPr>
      </w:pPr>
      <w:r w:rsidRPr="00A937AB">
        <w:rPr>
          <w:b/>
          <w:bCs/>
          <w:sz w:val="28"/>
          <w:szCs w:val="28"/>
          <w:bdr w:val="none" w:sz="0" w:space="0" w:color="auto" w:frame="1"/>
        </w:rPr>
        <w:t>Ссылки:</w:t>
      </w:r>
    </w:p>
    <w:p w14:paraId="72AC4828" w14:textId="696F4B30" w:rsidR="007B030C" w:rsidRPr="00A16677" w:rsidRDefault="007B030C" w:rsidP="00A937AB">
      <w:pPr>
        <w:tabs>
          <w:tab w:val="left" w:pos="284"/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lang w:eastAsia="ru-RU"/>
        </w:rPr>
      </w:pPr>
      <w:r w:rsidRPr="00A16677">
        <w:rPr>
          <w:rFonts w:eastAsia="Times New Roman"/>
          <w:sz w:val="28"/>
          <w:szCs w:val="28"/>
          <w:lang w:eastAsia="ru-RU"/>
        </w:rPr>
        <w:t>1.</w:t>
      </w:r>
      <w:r w:rsidR="00A937AB" w:rsidRPr="00A16677">
        <w:rPr>
          <w:rFonts w:eastAsia="Times New Roman"/>
          <w:sz w:val="28"/>
          <w:szCs w:val="28"/>
          <w:lang w:eastAsia="ru-RU"/>
        </w:rPr>
        <w:t xml:space="preserve"> </w:t>
      </w:r>
      <w:r w:rsidRPr="00A16677">
        <w:rPr>
          <w:rFonts w:eastAsia="Times New Roman"/>
          <w:sz w:val="28"/>
          <w:szCs w:val="28"/>
          <w:lang w:eastAsia="ru-RU"/>
        </w:rPr>
        <w:t>Приказ Министра здравоохранения и социального развития Республики Казахстан от 29 сентября 2015 года № 761 «Об утверждении Правил оказания стационарной помощи».</w:t>
      </w:r>
    </w:p>
    <w:p w14:paraId="3335E2CE" w14:textId="6DA450A5" w:rsidR="007B030C" w:rsidRPr="00A16677" w:rsidRDefault="007B030C" w:rsidP="00A937AB">
      <w:pPr>
        <w:tabs>
          <w:tab w:val="left" w:pos="284"/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lang w:eastAsia="ru-RU"/>
        </w:rPr>
      </w:pPr>
      <w:r w:rsidRPr="00A16677">
        <w:rPr>
          <w:rFonts w:eastAsia="Times New Roman"/>
          <w:sz w:val="28"/>
          <w:szCs w:val="28"/>
          <w:lang w:eastAsia="ru-RU"/>
        </w:rPr>
        <w:t>2.</w:t>
      </w:r>
      <w:r w:rsidR="00A937AB" w:rsidRPr="00A16677">
        <w:rPr>
          <w:rFonts w:eastAsia="Times New Roman"/>
          <w:sz w:val="28"/>
          <w:szCs w:val="28"/>
          <w:lang w:eastAsia="ru-RU"/>
        </w:rPr>
        <w:t xml:space="preserve"> </w:t>
      </w:r>
      <w:r w:rsidRPr="00A16677">
        <w:rPr>
          <w:rFonts w:eastAsia="Times New Roman"/>
          <w:sz w:val="28"/>
          <w:szCs w:val="28"/>
          <w:lang w:eastAsia="ru-RU"/>
        </w:rPr>
        <w:t>Стандарты аккредитации Международной объединенной комиссии (</w:t>
      </w:r>
      <w:proofErr w:type="spellStart"/>
      <w:r w:rsidRPr="00A16677">
        <w:rPr>
          <w:rFonts w:eastAsia="Times New Roman"/>
          <w:sz w:val="28"/>
          <w:szCs w:val="28"/>
          <w:lang w:eastAsia="ru-RU"/>
        </w:rPr>
        <w:t>Joint</w:t>
      </w:r>
      <w:proofErr w:type="spellEnd"/>
      <w:r w:rsidRPr="00A16677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A16677">
        <w:rPr>
          <w:rFonts w:eastAsia="Times New Roman"/>
          <w:sz w:val="28"/>
          <w:szCs w:val="28"/>
          <w:lang w:eastAsia="ru-RU"/>
        </w:rPr>
        <w:t>Commission</w:t>
      </w:r>
      <w:proofErr w:type="spellEnd"/>
      <w:r w:rsidRPr="00A16677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A16677">
        <w:rPr>
          <w:rFonts w:eastAsia="Times New Roman"/>
          <w:sz w:val="28"/>
          <w:szCs w:val="28"/>
          <w:lang w:eastAsia="ru-RU"/>
        </w:rPr>
        <w:t>International</w:t>
      </w:r>
      <w:proofErr w:type="spellEnd"/>
      <w:r w:rsidRPr="00A16677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A16677">
        <w:rPr>
          <w:rFonts w:eastAsia="Times New Roman"/>
          <w:sz w:val="28"/>
          <w:szCs w:val="28"/>
          <w:lang w:eastAsia="ru-RU"/>
        </w:rPr>
        <w:t>Accreditation</w:t>
      </w:r>
      <w:proofErr w:type="spellEnd"/>
      <w:r w:rsidRPr="00A16677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A16677">
        <w:rPr>
          <w:rFonts w:eastAsia="Times New Roman"/>
          <w:sz w:val="28"/>
          <w:szCs w:val="28"/>
          <w:lang w:eastAsia="ru-RU"/>
        </w:rPr>
        <w:t>Standards</w:t>
      </w:r>
      <w:proofErr w:type="spellEnd"/>
      <w:r w:rsidRPr="00A16677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A16677">
        <w:rPr>
          <w:rFonts w:eastAsia="Times New Roman"/>
          <w:sz w:val="28"/>
          <w:szCs w:val="28"/>
          <w:lang w:eastAsia="ru-RU"/>
        </w:rPr>
        <w:t>for</w:t>
      </w:r>
      <w:proofErr w:type="spellEnd"/>
      <w:r w:rsidRPr="00A16677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A16677">
        <w:rPr>
          <w:rFonts w:eastAsia="Times New Roman"/>
          <w:sz w:val="28"/>
          <w:szCs w:val="28"/>
          <w:lang w:eastAsia="ru-RU"/>
        </w:rPr>
        <w:t>Hospital</w:t>
      </w:r>
      <w:proofErr w:type="spellEnd"/>
      <w:r w:rsidRPr="00A16677">
        <w:rPr>
          <w:rFonts w:eastAsia="Times New Roman"/>
          <w:sz w:val="28"/>
          <w:szCs w:val="28"/>
          <w:lang w:eastAsia="ru-RU"/>
        </w:rPr>
        <w:t xml:space="preserve"> – 6th </w:t>
      </w:r>
      <w:proofErr w:type="spellStart"/>
      <w:r w:rsidRPr="00A16677">
        <w:rPr>
          <w:rFonts w:eastAsia="Times New Roman"/>
          <w:sz w:val="28"/>
          <w:szCs w:val="28"/>
          <w:lang w:eastAsia="ru-RU"/>
        </w:rPr>
        <w:t>Edition</w:t>
      </w:r>
      <w:proofErr w:type="spellEnd"/>
      <w:r w:rsidRPr="00A16677">
        <w:rPr>
          <w:rFonts w:eastAsia="Times New Roman"/>
          <w:sz w:val="28"/>
          <w:szCs w:val="28"/>
          <w:lang w:eastAsia="ru-RU"/>
        </w:rPr>
        <w:t xml:space="preserve">) для </w:t>
      </w:r>
      <w:r w:rsidRPr="00A16677">
        <w:rPr>
          <w:rFonts w:eastAsia="Times New Roman"/>
          <w:sz w:val="28"/>
          <w:szCs w:val="28"/>
          <w:lang w:eastAsia="ru-RU"/>
        </w:rPr>
        <w:lastRenderedPageBreak/>
        <w:t>больниц, 6-е издание, Глава 2: Доступность и преемственность лечения, 2017г., США.</w:t>
      </w:r>
    </w:p>
    <w:p w14:paraId="12F1237B" w14:textId="53B6AC79" w:rsidR="007B030C" w:rsidRPr="00A16677" w:rsidRDefault="007B030C" w:rsidP="00A937AB">
      <w:pPr>
        <w:tabs>
          <w:tab w:val="left" w:pos="284"/>
          <w:tab w:val="left" w:pos="426"/>
        </w:tabs>
        <w:spacing w:line="240" w:lineRule="auto"/>
        <w:ind w:firstLine="0"/>
        <w:jc w:val="both"/>
        <w:rPr>
          <w:rFonts w:eastAsia="Times New Roman"/>
          <w:sz w:val="28"/>
          <w:szCs w:val="28"/>
          <w:lang w:eastAsia="ru-RU"/>
        </w:rPr>
      </w:pPr>
      <w:r w:rsidRPr="00A16677">
        <w:rPr>
          <w:rFonts w:eastAsia="Times New Roman"/>
          <w:sz w:val="28"/>
          <w:szCs w:val="28"/>
          <w:lang w:eastAsia="ru-RU"/>
        </w:rPr>
        <w:t>3.</w:t>
      </w:r>
      <w:r w:rsidR="00A937AB" w:rsidRPr="00A16677">
        <w:rPr>
          <w:rFonts w:eastAsia="Times New Roman"/>
          <w:sz w:val="28"/>
          <w:szCs w:val="28"/>
          <w:lang w:eastAsia="ru-RU"/>
        </w:rPr>
        <w:t xml:space="preserve"> </w:t>
      </w:r>
      <w:r w:rsidRPr="00A16677">
        <w:rPr>
          <w:rFonts w:eastAsia="Times New Roman"/>
          <w:sz w:val="28"/>
          <w:szCs w:val="28"/>
          <w:lang w:eastAsia="ru-RU"/>
        </w:rPr>
        <w:t>Приказ Министра здравоохранения Республики Казахстан от 2 октября 2012 года №676 «Об утверждении стандартов аккредитации медицинских организаций» (с изменениями и дополнениями от 5 июня 2018 года).</w:t>
      </w:r>
    </w:p>
    <w:p w14:paraId="1671B8E4" w14:textId="22037267" w:rsidR="007B030C" w:rsidRPr="00A16677" w:rsidRDefault="007B030C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  <w:bdr w:val="none" w:sz="0" w:space="0" w:color="auto" w:frame="1"/>
        </w:rPr>
      </w:pPr>
      <w:r w:rsidRPr="00A16677">
        <w:rPr>
          <w:rFonts w:eastAsia="Times New Roman"/>
          <w:sz w:val="28"/>
          <w:szCs w:val="28"/>
          <w:bdr w:val="none" w:sz="0" w:space="0" w:color="auto" w:frame="1"/>
        </w:rPr>
        <w:t>4.</w:t>
      </w:r>
      <w:r w:rsidR="00A937AB" w:rsidRPr="00A16677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Целевая группа Американского общества анестезиологов по борьбе с хронической </w:t>
      </w:r>
      <w:r w:rsidRPr="00A16677">
        <w:rPr>
          <w:rFonts w:eastAsia="Times New Roman"/>
          <w:bCs/>
          <w:sz w:val="28"/>
          <w:szCs w:val="28"/>
          <w:bdr w:val="none" w:sz="0" w:space="0" w:color="auto" w:frame="1"/>
        </w:rPr>
        <w:t>болью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; Американское общество региональной анестезии и медицины </w:t>
      </w:r>
      <w:r w:rsidRPr="00A16677">
        <w:rPr>
          <w:rFonts w:eastAsia="Times New Roman"/>
          <w:bCs/>
          <w:sz w:val="28"/>
          <w:szCs w:val="28"/>
          <w:bdr w:val="none" w:sz="0" w:space="0" w:color="auto" w:frame="1"/>
        </w:rPr>
        <w:t>боли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. (2010). </w:t>
      </w:r>
    </w:p>
    <w:p w14:paraId="4C823C84" w14:textId="12F52441" w:rsidR="007B030C" w:rsidRPr="00A16677" w:rsidRDefault="007B030C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</w:rPr>
      </w:pPr>
      <w:r w:rsidRPr="00A16677">
        <w:rPr>
          <w:rFonts w:eastAsia="Times New Roman"/>
          <w:sz w:val="28"/>
          <w:szCs w:val="28"/>
          <w:bdr w:val="none" w:sz="0" w:space="0" w:color="auto" w:frame="1"/>
        </w:rPr>
        <w:t>5.</w:t>
      </w:r>
      <w:r w:rsidR="00A937AB" w:rsidRPr="00A16677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Практические рекомендации по лечению хронической </w:t>
      </w:r>
      <w:r w:rsidRPr="00A16677">
        <w:rPr>
          <w:rFonts w:eastAsia="Times New Roman"/>
          <w:bCs/>
          <w:sz w:val="28"/>
          <w:szCs w:val="28"/>
          <w:bdr w:val="none" w:sz="0" w:space="0" w:color="auto" w:frame="1"/>
        </w:rPr>
        <w:t>боли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: обновленный отчет Американской общественной группы анестезиологов по борьбе с хронической </w:t>
      </w:r>
      <w:r w:rsidRPr="00A16677">
        <w:rPr>
          <w:rFonts w:eastAsia="Times New Roman"/>
          <w:bCs/>
          <w:sz w:val="28"/>
          <w:szCs w:val="28"/>
          <w:bdr w:val="none" w:sz="0" w:space="0" w:color="auto" w:frame="1"/>
        </w:rPr>
        <w:t>болью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 и Американского общества региональной анестезии и медицины </w:t>
      </w:r>
      <w:r w:rsidRPr="00A16677">
        <w:rPr>
          <w:rFonts w:eastAsia="Times New Roman"/>
          <w:bCs/>
          <w:sz w:val="28"/>
          <w:szCs w:val="28"/>
          <w:bdr w:val="none" w:sz="0" w:space="0" w:color="auto" w:frame="1"/>
        </w:rPr>
        <w:t>боли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. </w:t>
      </w:r>
      <w:r w:rsidRPr="00A16677">
        <w:rPr>
          <w:rFonts w:eastAsia="Times New Roman"/>
          <w:i/>
          <w:iCs/>
          <w:sz w:val="28"/>
          <w:szCs w:val="28"/>
          <w:bdr w:val="none" w:sz="0" w:space="0" w:color="auto" w:frame="1"/>
        </w:rPr>
        <w:t>Анестезиология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, </w:t>
      </w:r>
      <w:r w:rsidRPr="00A16677">
        <w:rPr>
          <w:rFonts w:eastAsia="Times New Roman"/>
          <w:i/>
          <w:iCs/>
          <w:sz w:val="28"/>
          <w:szCs w:val="28"/>
          <w:bdr w:val="none" w:sz="0" w:space="0" w:color="auto" w:frame="1"/>
        </w:rPr>
        <w:t>112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 (4), 810-833. DOI: 10,1097 / ALN.0b013e3181c43103 </w:t>
      </w:r>
    </w:p>
    <w:p w14:paraId="4AFA3099" w14:textId="617C8C81" w:rsidR="007B030C" w:rsidRPr="00A16677" w:rsidRDefault="007B030C" w:rsidP="00A937AB">
      <w:pPr>
        <w:tabs>
          <w:tab w:val="left" w:pos="426"/>
        </w:tabs>
        <w:spacing w:line="240" w:lineRule="auto"/>
        <w:ind w:firstLine="0"/>
        <w:jc w:val="both"/>
        <w:textAlignment w:val="baseline"/>
        <w:rPr>
          <w:rFonts w:eastAsia="Times New Roman"/>
          <w:sz w:val="28"/>
          <w:szCs w:val="28"/>
          <w:bdr w:val="none" w:sz="0" w:space="0" w:color="auto" w:frame="1"/>
        </w:rPr>
      </w:pPr>
      <w:r w:rsidRPr="00A16677">
        <w:rPr>
          <w:rFonts w:eastAsia="Times New Roman"/>
          <w:sz w:val="28"/>
          <w:szCs w:val="28"/>
          <w:bdr w:val="none" w:sz="0" w:space="0" w:color="auto" w:frame="1"/>
        </w:rPr>
        <w:t>6.</w:t>
      </w:r>
      <w:r w:rsidR="00A937AB" w:rsidRPr="00A16677">
        <w:rPr>
          <w:rFonts w:eastAsia="Times New Roman"/>
          <w:sz w:val="28"/>
          <w:szCs w:val="28"/>
          <w:bdr w:val="none" w:sz="0" w:space="0" w:color="auto" w:frame="1"/>
        </w:rPr>
        <w:t xml:space="preserve"> 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Энтони, AG (2018). Управление </w:t>
      </w:r>
      <w:r w:rsidRPr="00A16677">
        <w:rPr>
          <w:rFonts w:eastAsia="Times New Roman"/>
          <w:bCs/>
          <w:sz w:val="28"/>
          <w:szCs w:val="28"/>
          <w:bdr w:val="none" w:sz="0" w:space="0" w:color="auto" w:frame="1"/>
        </w:rPr>
        <w:t>болью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> при хронической </w:t>
      </w:r>
      <w:r w:rsidRPr="00A16677">
        <w:rPr>
          <w:rFonts w:eastAsia="Times New Roman"/>
          <w:bCs/>
          <w:sz w:val="28"/>
          <w:szCs w:val="28"/>
          <w:bdr w:val="none" w:sz="0" w:space="0" w:color="auto" w:frame="1"/>
        </w:rPr>
        <w:t>боли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 xml:space="preserve">. В FF </w:t>
      </w:r>
      <w:proofErr w:type="spellStart"/>
      <w:r w:rsidRPr="00A16677">
        <w:rPr>
          <w:rFonts w:eastAsia="Times New Roman"/>
          <w:sz w:val="28"/>
          <w:szCs w:val="28"/>
          <w:bdr w:val="none" w:sz="0" w:space="0" w:color="auto" w:frame="1"/>
        </w:rPr>
        <w:t>Ferri</w:t>
      </w:r>
      <w:proofErr w:type="spellEnd"/>
      <w:r w:rsidRPr="00A16677">
        <w:rPr>
          <w:rFonts w:eastAsia="Times New Roman"/>
          <w:sz w:val="28"/>
          <w:szCs w:val="28"/>
          <w:bdr w:val="none" w:sz="0" w:space="0" w:color="auto" w:frame="1"/>
        </w:rPr>
        <w:t xml:space="preserve"> (ред.), </w:t>
      </w:r>
      <w:r w:rsidRPr="00A16677">
        <w:rPr>
          <w:rFonts w:eastAsia="Times New Roman"/>
          <w:i/>
          <w:iCs/>
          <w:sz w:val="28"/>
          <w:szCs w:val="28"/>
          <w:bdr w:val="none" w:sz="0" w:space="0" w:color="auto" w:frame="1"/>
        </w:rPr>
        <w:t>2018 клинический консультант Ферри: 5 книг в 1</w:t>
      </w:r>
      <w:r w:rsidRPr="00A16677">
        <w:rPr>
          <w:rFonts w:eastAsia="Times New Roman"/>
          <w:sz w:val="28"/>
          <w:szCs w:val="28"/>
          <w:bdr w:val="none" w:sz="0" w:space="0" w:color="auto" w:frame="1"/>
        </w:rPr>
        <w:t xml:space="preserve"> (стр. 937-940). Филадельфия, Пенсильвания: </w:t>
      </w:r>
      <w:proofErr w:type="spellStart"/>
      <w:r w:rsidRPr="00A16677">
        <w:rPr>
          <w:rFonts w:eastAsia="Times New Roman"/>
          <w:sz w:val="28"/>
          <w:szCs w:val="28"/>
          <w:bdr w:val="none" w:sz="0" w:space="0" w:color="auto" w:frame="1"/>
        </w:rPr>
        <w:t>Elsevier</w:t>
      </w:r>
      <w:proofErr w:type="spellEnd"/>
      <w:r w:rsidRPr="00A16677">
        <w:rPr>
          <w:rFonts w:eastAsia="Times New Roman"/>
          <w:sz w:val="28"/>
          <w:szCs w:val="28"/>
          <w:bdr w:val="none" w:sz="0" w:space="0" w:color="auto" w:frame="1"/>
        </w:rPr>
        <w:t>.</w:t>
      </w:r>
    </w:p>
    <w:p w14:paraId="2B6911B1" w14:textId="15836410" w:rsidR="007B030C" w:rsidRPr="00A16677" w:rsidRDefault="007B030C" w:rsidP="00A937AB">
      <w:pPr>
        <w:tabs>
          <w:tab w:val="left" w:pos="284"/>
          <w:tab w:val="left" w:pos="426"/>
          <w:tab w:val="left" w:pos="1134"/>
        </w:tabs>
        <w:spacing w:line="240" w:lineRule="auto"/>
        <w:ind w:firstLine="0"/>
        <w:jc w:val="both"/>
        <w:rPr>
          <w:rFonts w:eastAsia="Times New Roman"/>
          <w:sz w:val="28"/>
          <w:szCs w:val="28"/>
        </w:rPr>
      </w:pPr>
      <w:r w:rsidRPr="00A16677">
        <w:rPr>
          <w:sz w:val="28"/>
          <w:szCs w:val="28"/>
        </w:rPr>
        <w:t>7.</w:t>
      </w:r>
      <w:r w:rsidR="00A937AB" w:rsidRPr="00A16677">
        <w:rPr>
          <w:sz w:val="28"/>
          <w:szCs w:val="28"/>
        </w:rPr>
        <w:t xml:space="preserve"> </w:t>
      </w:r>
      <w:r w:rsidRPr="00A16677">
        <w:rPr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23D1509A" w14:textId="6CA27D9F" w:rsidR="007B030C" w:rsidRPr="00A16677" w:rsidRDefault="007B030C" w:rsidP="00A937AB">
      <w:pPr>
        <w:tabs>
          <w:tab w:val="left" w:pos="426"/>
        </w:tabs>
        <w:spacing w:line="240" w:lineRule="auto"/>
        <w:ind w:firstLine="0"/>
        <w:jc w:val="both"/>
        <w:rPr>
          <w:bCs/>
          <w:sz w:val="28"/>
          <w:szCs w:val="28"/>
          <w:lang w:val="kk-KZ"/>
        </w:rPr>
      </w:pPr>
      <w:r w:rsidRPr="00A16677">
        <w:rPr>
          <w:sz w:val="28"/>
          <w:szCs w:val="28"/>
        </w:rPr>
        <w:t>8.</w:t>
      </w:r>
      <w:r w:rsidR="00A937AB" w:rsidRPr="00A16677">
        <w:rPr>
          <w:sz w:val="28"/>
          <w:szCs w:val="28"/>
        </w:rPr>
        <w:t xml:space="preserve"> </w:t>
      </w:r>
      <w:hyperlink r:id="rId5" w:history="1">
        <w:r w:rsidRPr="00A16677">
          <w:rPr>
            <w:sz w:val="28"/>
            <w:szCs w:val="28"/>
            <w:u w:val="single"/>
            <w:shd w:val="clear" w:color="auto" w:fill="FFFFFF"/>
          </w:rPr>
          <w:t>Клиническое сестринское руководство</w:t>
        </w:r>
      </w:hyperlink>
      <w:r w:rsidRPr="00A16677">
        <w:rPr>
          <w:rFonts w:eastAsia="Times New Roman"/>
          <w:sz w:val="28"/>
          <w:szCs w:val="28"/>
          <w:lang w:eastAsia="ru-RU"/>
        </w:rPr>
        <w:t xml:space="preserve"> «Управление хронической болью»</w:t>
      </w:r>
      <w:r w:rsidRPr="00A16677">
        <w:rPr>
          <w:sz w:val="28"/>
          <w:szCs w:val="28"/>
        </w:rPr>
        <w:t xml:space="preserve">  </w:t>
      </w:r>
      <w:r w:rsidRPr="00A16677">
        <w:rPr>
          <w:bCs/>
          <w:sz w:val="28"/>
          <w:szCs w:val="28"/>
          <w:lang w:val="en-US"/>
        </w:rPr>
        <w:t>SIGN 136 Management of chronic pain</w:t>
      </w:r>
    </w:p>
    <w:p w14:paraId="14082611" w14:textId="6CBE152C" w:rsidR="003B56DC" w:rsidRPr="00A16677" w:rsidRDefault="007B030C" w:rsidP="00A937AB">
      <w:pPr>
        <w:tabs>
          <w:tab w:val="left" w:pos="284"/>
          <w:tab w:val="left" w:pos="426"/>
          <w:tab w:val="left" w:pos="1134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  <w:r w:rsidRPr="00A16677">
        <w:rPr>
          <w:sz w:val="28"/>
          <w:szCs w:val="28"/>
          <w:bdr w:val="none" w:sz="0" w:space="0" w:color="auto" w:frame="1"/>
          <w:lang w:val="en-US"/>
        </w:rPr>
        <w:t>9.</w:t>
      </w:r>
      <w:r w:rsidR="00A937AB" w:rsidRPr="00A16677">
        <w:rPr>
          <w:sz w:val="28"/>
          <w:szCs w:val="28"/>
          <w:bdr w:val="none" w:sz="0" w:space="0" w:color="auto" w:frame="1"/>
          <w:lang w:val="en-US"/>
        </w:rPr>
        <w:t xml:space="preserve"> 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 xml:space="preserve">Chan, S., </w:t>
      </w:r>
      <w:proofErr w:type="spellStart"/>
      <w:r w:rsidR="003B56DC" w:rsidRPr="00A16677">
        <w:rPr>
          <w:sz w:val="28"/>
          <w:szCs w:val="28"/>
          <w:bdr w:val="none" w:sz="0" w:space="0" w:color="auto" w:frame="1"/>
          <w:lang w:val="en-US"/>
        </w:rPr>
        <w:t>Hadjistavropoulos</w:t>
      </w:r>
      <w:proofErr w:type="spellEnd"/>
      <w:r w:rsidR="003B56DC" w:rsidRPr="00A16677">
        <w:rPr>
          <w:sz w:val="28"/>
          <w:szCs w:val="28"/>
          <w:bdr w:val="none" w:sz="0" w:space="0" w:color="auto" w:frame="1"/>
          <w:lang w:val="en-US"/>
        </w:rPr>
        <w:t xml:space="preserve">, T., Williams, J., &amp; </w:t>
      </w:r>
      <w:proofErr w:type="spellStart"/>
      <w:r w:rsidR="003B56DC" w:rsidRPr="00A16677">
        <w:rPr>
          <w:sz w:val="28"/>
          <w:szCs w:val="28"/>
          <w:bdr w:val="none" w:sz="0" w:space="0" w:color="auto" w:frame="1"/>
          <w:lang w:val="en-US"/>
        </w:rPr>
        <w:t>Lints</w:t>
      </w:r>
      <w:proofErr w:type="spellEnd"/>
      <w:r w:rsidR="003B56DC" w:rsidRPr="00A16677">
        <w:rPr>
          <w:sz w:val="28"/>
          <w:szCs w:val="28"/>
          <w:bdr w:val="none" w:sz="0" w:space="0" w:color="auto" w:frame="1"/>
          <w:lang w:val="en-US"/>
        </w:rPr>
        <w:t>-Martindale, A. (2014). </w:t>
      </w:r>
      <w:r w:rsidR="003B56DC" w:rsidRPr="00A16677">
        <w:rPr>
          <w:sz w:val="28"/>
          <w:szCs w:val="28"/>
          <w:bdr w:val="none" w:sz="0" w:space="0" w:color="auto" w:frame="1"/>
        </w:rPr>
        <w:t>Основанная на фактических данных разработка и первоначальная проверка контрольного перечня оценки </w:t>
      </w:r>
      <w:r w:rsidR="003B56DC" w:rsidRPr="00A16677">
        <w:rPr>
          <w:rStyle w:val="a3"/>
          <w:b w:val="0"/>
          <w:sz w:val="28"/>
          <w:szCs w:val="28"/>
          <w:bdr w:val="none" w:sz="0" w:space="0" w:color="auto" w:frame="1"/>
        </w:rPr>
        <w:t>боли</w:t>
      </w:r>
      <w:r w:rsidR="003B56DC" w:rsidRPr="00A16677">
        <w:rPr>
          <w:sz w:val="28"/>
          <w:szCs w:val="28"/>
          <w:bdr w:val="none" w:sz="0" w:space="0" w:color="auto" w:frame="1"/>
        </w:rPr>
        <w:t> для пожилых людей с ограниченной способностью общаться-II (PACSLAC-II). </w:t>
      </w:r>
      <w:r w:rsidR="003B56DC" w:rsidRPr="00A16677">
        <w:rPr>
          <w:rStyle w:val="a4"/>
          <w:sz w:val="28"/>
          <w:szCs w:val="28"/>
          <w:bdr w:val="none" w:sz="0" w:space="0" w:color="auto" w:frame="1"/>
          <w:lang w:val="en-US"/>
        </w:rPr>
        <w:t>Clinical Journal of </w:t>
      </w:r>
      <w:r w:rsidR="003B56DC" w:rsidRPr="00A16677">
        <w:rPr>
          <w:rStyle w:val="a3"/>
          <w:b w:val="0"/>
          <w:i/>
          <w:iCs/>
          <w:sz w:val="28"/>
          <w:szCs w:val="28"/>
          <w:bdr w:val="none" w:sz="0" w:space="0" w:color="auto" w:frame="1"/>
          <w:lang w:val="en-US"/>
        </w:rPr>
        <w:t>Pain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, </w:t>
      </w:r>
      <w:r w:rsidR="003B56DC" w:rsidRPr="00A16677">
        <w:rPr>
          <w:rStyle w:val="a4"/>
          <w:sz w:val="28"/>
          <w:szCs w:val="28"/>
          <w:bdr w:val="none" w:sz="0" w:space="0" w:color="auto" w:frame="1"/>
          <w:lang w:val="en-US"/>
        </w:rPr>
        <w:t>30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 (9), 816-824. </w:t>
      </w:r>
      <w:proofErr w:type="spellStart"/>
      <w:r w:rsidR="003B56DC" w:rsidRPr="00A16677">
        <w:rPr>
          <w:sz w:val="28"/>
          <w:szCs w:val="28"/>
          <w:bdr w:val="none" w:sz="0" w:space="0" w:color="auto" w:frame="1"/>
          <w:lang w:val="en-US"/>
        </w:rPr>
        <w:t>doi</w:t>
      </w:r>
      <w:proofErr w:type="spellEnd"/>
      <w:r w:rsidR="003B56DC" w:rsidRPr="00A16677">
        <w:rPr>
          <w:sz w:val="28"/>
          <w:szCs w:val="28"/>
          <w:bdr w:val="none" w:sz="0" w:space="0" w:color="auto" w:frame="1"/>
          <w:lang w:val="en-US"/>
        </w:rPr>
        <w:t>: 10.1097 / AJP.0000000000000039</w:t>
      </w:r>
    </w:p>
    <w:p w14:paraId="17A91D3D" w14:textId="533F3CEF" w:rsidR="003B56DC" w:rsidRPr="00A16677" w:rsidRDefault="007B030C" w:rsidP="00A937AB">
      <w:pPr>
        <w:pStyle w:val="body-paragraph"/>
        <w:tabs>
          <w:tab w:val="left" w:pos="42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16677">
        <w:rPr>
          <w:rStyle w:val="a3"/>
          <w:b w:val="0"/>
          <w:sz w:val="28"/>
          <w:szCs w:val="28"/>
          <w:bdr w:val="none" w:sz="0" w:space="0" w:color="auto" w:frame="1"/>
          <w:lang w:val="en-US"/>
        </w:rPr>
        <w:t>10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. </w:t>
      </w:r>
      <w:proofErr w:type="spellStart"/>
      <w:r w:rsidR="003B56DC" w:rsidRPr="00A16677">
        <w:rPr>
          <w:sz w:val="28"/>
          <w:szCs w:val="28"/>
          <w:bdr w:val="none" w:sz="0" w:space="0" w:color="auto" w:frame="1"/>
          <w:lang w:val="en-US"/>
        </w:rPr>
        <w:t>DeBrew</w:t>
      </w:r>
      <w:proofErr w:type="spellEnd"/>
      <w:r w:rsidR="003B56DC" w:rsidRPr="00A16677">
        <w:rPr>
          <w:sz w:val="28"/>
          <w:szCs w:val="28"/>
          <w:bdr w:val="none" w:sz="0" w:space="0" w:color="auto" w:frame="1"/>
          <w:lang w:val="en-US"/>
        </w:rPr>
        <w:t>, JK, &amp; Upadhyaya, RC (2015). </w:t>
      </w:r>
      <w:r w:rsidR="003B56DC" w:rsidRPr="00A16677">
        <w:rPr>
          <w:rStyle w:val="a3"/>
          <w:b w:val="0"/>
          <w:sz w:val="28"/>
          <w:szCs w:val="28"/>
          <w:bdr w:val="none" w:sz="0" w:space="0" w:color="auto" w:frame="1"/>
        </w:rPr>
        <w:t>Боль</w:t>
      </w:r>
      <w:r w:rsidR="003B56DC" w:rsidRPr="00A16677">
        <w:rPr>
          <w:sz w:val="28"/>
          <w:szCs w:val="28"/>
          <w:bdr w:val="none" w:sz="0" w:space="0" w:color="auto" w:frame="1"/>
        </w:rPr>
        <w:t>.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 </w:t>
      </w:r>
      <w:r w:rsidR="003B56DC" w:rsidRPr="00A16677">
        <w:rPr>
          <w:sz w:val="28"/>
          <w:szCs w:val="28"/>
          <w:bdr w:val="none" w:sz="0" w:space="0" w:color="auto" w:frame="1"/>
        </w:rPr>
        <w:t xml:space="preserve">В 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SE</w:t>
      </w:r>
      <w:r w:rsidR="003B56DC" w:rsidRPr="00A16677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3B56DC" w:rsidRPr="00A16677">
        <w:rPr>
          <w:sz w:val="28"/>
          <w:szCs w:val="28"/>
          <w:bdr w:val="none" w:sz="0" w:space="0" w:color="auto" w:frame="1"/>
          <w:lang w:val="en-US"/>
        </w:rPr>
        <w:t>Meiner</w:t>
      </w:r>
      <w:proofErr w:type="spellEnd"/>
      <w:r w:rsidR="003B56DC" w:rsidRPr="00A16677">
        <w:rPr>
          <w:sz w:val="28"/>
          <w:szCs w:val="28"/>
          <w:bdr w:val="none" w:sz="0" w:space="0" w:color="auto" w:frame="1"/>
        </w:rPr>
        <w:t xml:space="preserve"> (ред.),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 </w:t>
      </w:r>
      <w:r w:rsidR="003B56DC" w:rsidRPr="00A16677">
        <w:rPr>
          <w:rStyle w:val="a4"/>
          <w:sz w:val="28"/>
          <w:szCs w:val="28"/>
          <w:bdr w:val="none" w:sz="0" w:space="0" w:color="auto" w:frame="1"/>
        </w:rPr>
        <w:t>Геронтологический уход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 </w:t>
      </w:r>
      <w:r w:rsidR="003B56DC" w:rsidRPr="00A16677">
        <w:rPr>
          <w:sz w:val="28"/>
          <w:szCs w:val="28"/>
          <w:bdr w:val="none" w:sz="0" w:space="0" w:color="auto" w:frame="1"/>
        </w:rPr>
        <w:t>(5-е изд., С. 260-262).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 </w:t>
      </w:r>
      <w:r w:rsidR="003B56DC" w:rsidRPr="00A16677">
        <w:rPr>
          <w:sz w:val="28"/>
          <w:szCs w:val="28"/>
          <w:bdr w:val="none" w:sz="0" w:space="0" w:color="auto" w:frame="1"/>
        </w:rPr>
        <w:t xml:space="preserve">Мэриленд-Хайтс, Миссури: 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Elsevier</w:t>
      </w:r>
      <w:r w:rsidR="003B56DC" w:rsidRPr="00A16677">
        <w:rPr>
          <w:sz w:val="28"/>
          <w:szCs w:val="28"/>
          <w:bdr w:val="none" w:sz="0" w:space="0" w:color="auto" w:frame="1"/>
        </w:rPr>
        <w:t xml:space="preserve"> </w:t>
      </w:r>
      <w:r w:rsidR="003B56DC" w:rsidRPr="00A16677">
        <w:rPr>
          <w:sz w:val="28"/>
          <w:szCs w:val="28"/>
          <w:bdr w:val="none" w:sz="0" w:space="0" w:color="auto" w:frame="1"/>
          <w:lang w:val="en-US"/>
        </w:rPr>
        <w:t>Mosby</w:t>
      </w:r>
      <w:r w:rsidR="003B56DC" w:rsidRPr="00A16677">
        <w:rPr>
          <w:sz w:val="28"/>
          <w:szCs w:val="28"/>
          <w:bdr w:val="none" w:sz="0" w:space="0" w:color="auto" w:frame="1"/>
        </w:rPr>
        <w:t>.</w:t>
      </w:r>
    </w:p>
    <w:p w14:paraId="4DD37671" w14:textId="025094CD" w:rsidR="003B56DC" w:rsidRPr="00A16677" w:rsidRDefault="00A937AB" w:rsidP="00A937AB">
      <w:pPr>
        <w:pStyle w:val="body-paragraph"/>
        <w:tabs>
          <w:tab w:val="left" w:pos="42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16677">
        <w:rPr>
          <w:rStyle w:val="a3"/>
          <w:b w:val="0"/>
          <w:sz w:val="28"/>
          <w:szCs w:val="28"/>
          <w:bdr w:val="none" w:sz="0" w:space="0" w:color="auto" w:frame="1"/>
        </w:rPr>
        <w:t>11.</w:t>
      </w:r>
      <w:r w:rsidR="003B56DC" w:rsidRPr="00A16677">
        <w:rPr>
          <w:sz w:val="28"/>
          <w:szCs w:val="28"/>
          <w:bdr w:val="none" w:sz="0" w:space="0" w:color="auto" w:frame="1"/>
        </w:rPr>
        <w:t> </w:t>
      </w:r>
      <w:proofErr w:type="spellStart"/>
      <w:r w:rsidR="003B56DC" w:rsidRPr="00A16677">
        <w:rPr>
          <w:sz w:val="28"/>
          <w:szCs w:val="28"/>
          <w:bdr w:val="none" w:sz="0" w:space="0" w:color="auto" w:frame="1"/>
        </w:rPr>
        <w:t>Флаэрти</w:t>
      </w:r>
      <w:proofErr w:type="spellEnd"/>
      <w:r w:rsidR="003B56DC" w:rsidRPr="00A16677">
        <w:rPr>
          <w:sz w:val="28"/>
          <w:szCs w:val="28"/>
          <w:bdr w:val="none" w:sz="0" w:space="0" w:color="auto" w:frame="1"/>
        </w:rPr>
        <w:t>, Э. (2019). Оценка </w:t>
      </w:r>
      <w:r w:rsidR="003B56DC" w:rsidRPr="00A16677">
        <w:rPr>
          <w:rStyle w:val="a3"/>
          <w:b w:val="0"/>
          <w:sz w:val="28"/>
          <w:szCs w:val="28"/>
          <w:bdr w:val="none" w:sz="0" w:space="0" w:color="auto" w:frame="1"/>
        </w:rPr>
        <w:t>боли</w:t>
      </w:r>
      <w:r w:rsidR="003B56DC" w:rsidRPr="00A16677">
        <w:rPr>
          <w:sz w:val="28"/>
          <w:szCs w:val="28"/>
          <w:bdr w:val="none" w:sz="0" w:space="0" w:color="auto" w:frame="1"/>
        </w:rPr>
        <w:t> у пожилых людей. Получено 15 мая 2019 г. с </w:t>
      </w:r>
      <w:hyperlink r:id="rId6" w:history="1">
        <w:r w:rsidR="003B56DC" w:rsidRPr="00A16677">
          <w:rPr>
            <w:rStyle w:val="a5"/>
            <w:color w:val="auto"/>
            <w:sz w:val="28"/>
            <w:szCs w:val="28"/>
            <w:bdr w:val="none" w:sz="0" w:space="0" w:color="auto" w:frame="1"/>
          </w:rPr>
          <w:t>сайта https://consultgeri.org/try-this/general-assessment/issue-7.pdf</w:t>
        </w:r>
      </w:hyperlink>
    </w:p>
    <w:p w14:paraId="7574A91A" w14:textId="44739941" w:rsidR="006758A3" w:rsidRPr="00A16677" w:rsidRDefault="006758A3" w:rsidP="00A937AB">
      <w:pPr>
        <w:tabs>
          <w:tab w:val="left" w:pos="426"/>
        </w:tabs>
        <w:spacing w:line="240" w:lineRule="auto"/>
        <w:ind w:firstLine="0"/>
        <w:jc w:val="both"/>
        <w:rPr>
          <w:sz w:val="28"/>
          <w:szCs w:val="28"/>
        </w:rPr>
      </w:pPr>
    </w:p>
    <w:sectPr w:rsidR="006758A3" w:rsidRPr="00A1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90D1F"/>
    <w:multiLevelType w:val="multilevel"/>
    <w:tmpl w:val="2B6C1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BE66F9"/>
    <w:multiLevelType w:val="multilevel"/>
    <w:tmpl w:val="3564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E574FF3"/>
    <w:multiLevelType w:val="hybridMultilevel"/>
    <w:tmpl w:val="CBB80174"/>
    <w:lvl w:ilvl="0" w:tplc="0D8E4866">
      <w:start w:val="1"/>
      <w:numFmt w:val="decimal"/>
      <w:lvlText w:val="%1."/>
      <w:lvlJc w:val="left"/>
      <w:pPr>
        <w:ind w:left="-207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5BE"/>
    <w:rsid w:val="000E2810"/>
    <w:rsid w:val="00126772"/>
    <w:rsid w:val="0021007E"/>
    <w:rsid w:val="002A398E"/>
    <w:rsid w:val="00393BF7"/>
    <w:rsid w:val="003B270A"/>
    <w:rsid w:val="003B56DC"/>
    <w:rsid w:val="004F4CE8"/>
    <w:rsid w:val="006758A3"/>
    <w:rsid w:val="007B030C"/>
    <w:rsid w:val="009605BE"/>
    <w:rsid w:val="00995CFE"/>
    <w:rsid w:val="00A16677"/>
    <w:rsid w:val="00A937AB"/>
    <w:rsid w:val="00AC33C0"/>
    <w:rsid w:val="00AD4A5B"/>
    <w:rsid w:val="00AE1850"/>
    <w:rsid w:val="00B43535"/>
    <w:rsid w:val="00C52059"/>
    <w:rsid w:val="00CE7BC9"/>
    <w:rsid w:val="00E4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14147"/>
  <w15:docId w15:val="{A67681C1-F433-4B21-80DD-F8C926AF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398E"/>
    <w:pPr>
      <w:spacing w:after="0" w:line="276" w:lineRule="auto"/>
      <w:ind w:firstLine="709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398E"/>
    <w:rPr>
      <w:b/>
      <w:bCs/>
    </w:rPr>
  </w:style>
  <w:style w:type="character" w:customStyle="1" w:styleId="medium-normal">
    <w:name w:val="medium-normal"/>
    <w:basedOn w:val="a0"/>
    <w:rsid w:val="006758A3"/>
  </w:style>
  <w:style w:type="character" w:customStyle="1" w:styleId="special-text-red">
    <w:name w:val="special-text-red"/>
    <w:basedOn w:val="a0"/>
    <w:rsid w:val="006758A3"/>
  </w:style>
  <w:style w:type="paragraph" w:customStyle="1" w:styleId="body-paragraph">
    <w:name w:val="body-paragraph"/>
    <w:basedOn w:val="a"/>
    <w:rsid w:val="003B56DC"/>
    <w:pPr>
      <w:spacing w:before="100" w:beforeAutospacing="1" w:after="100" w:afterAutospacing="1" w:line="240" w:lineRule="auto"/>
      <w:ind w:firstLine="0"/>
    </w:pPr>
    <w:rPr>
      <w:rFonts w:eastAsia="Times New Roman"/>
    </w:rPr>
  </w:style>
  <w:style w:type="character" w:styleId="a4">
    <w:name w:val="Emphasis"/>
    <w:basedOn w:val="a0"/>
    <w:uiPriority w:val="20"/>
    <w:qFormat/>
    <w:rsid w:val="003B56DC"/>
    <w:rPr>
      <w:i/>
      <w:iCs/>
    </w:rPr>
  </w:style>
  <w:style w:type="character" w:styleId="a5">
    <w:name w:val="Hyperlink"/>
    <w:basedOn w:val="a0"/>
    <w:uiPriority w:val="99"/>
    <w:semiHidden/>
    <w:unhideWhenUsed/>
    <w:rsid w:val="003B56D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3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sultgeri.org/try-this/general-assessment/issue-7.pdf" TargetMode="External"/><Relationship Id="rId5" Type="http://schemas.openxmlformats.org/officeDocument/2006/relationships/hyperlink" Target="http://www.rcrz.kz/files/%D0%94%D0%BE%D0%BA%D1%83%D0%BC%D0%B5%D0%BD%D1%82%D1%8B/%D0%9A%D0%BB%D0%B8%D0%BD%D0%B8%D1%87%D0%B5%D1%81%D0%BA%D0%B8%D0%B5%20%D1%80%D1%83%D0%BA%D0%BE%D0%B2%D0%BE%D0%B4%D1%81%D1%82%D0%B2%D0%B0%20-%20%D0%A1%D0%B5%D1%81%D1%82%D1%80%D0%B8%D0%BD%D1%81%D0%BA%D0%BE%D0%B5%20%D0%B4%D0%B5%D0%BB%D0%BE/%D0%A0%D1%83%D0%BA%D0%BE%D0%B2%D0%BE%D0%B4%D1%81%D1%82%D0%B2%D0%BE%20%D0%BF%D0%BE%20%D0%B2%D0%B5%D0%B4%D0%B5%D0%BD%D0%B8%D1%8E%20%D0%B8%D0%BD%D1%81%D1%83%D0%BB%D1%8C%D1%82%D0%B0_%D0%BD%D0%B0%20%D1%81%D0%B0%D0%B9%D1%8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Гулим</dc:creator>
  <cp:lastModifiedBy>Zhanna</cp:lastModifiedBy>
  <cp:revision>13</cp:revision>
  <dcterms:created xsi:type="dcterms:W3CDTF">2020-05-22T21:26:00Z</dcterms:created>
  <dcterms:modified xsi:type="dcterms:W3CDTF">2020-06-13T12:47:00Z</dcterms:modified>
</cp:coreProperties>
</file>